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032D71" w14:paraId="611D60F8" w14:textId="77777777" w:rsidTr="00032D71">
        <w:trPr>
          <w:jc w:val="center"/>
        </w:trPr>
        <w:tc>
          <w:tcPr>
            <w:tcW w:w="5665" w:type="dxa"/>
          </w:tcPr>
          <w:p w14:paraId="439B6050" w14:textId="77777777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32D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COMMUNITY TRANSPORTATION PROGRAM</w:t>
            </w:r>
          </w:p>
          <w:p w14:paraId="1D391E25" w14:textId="77777777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32D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DISPOSITION POLICY GUIDELINES</w:t>
            </w:r>
          </w:p>
          <w:p w14:paraId="0A9CBD11" w14:textId="0BFFEAB2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32D7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 xml:space="preserve">and </w:t>
            </w:r>
            <w:r w:rsidRPr="00032D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ACCIDENT/INCIDENT REPORT</w:t>
            </w:r>
          </w:p>
          <w:p w14:paraId="18873A28" w14:textId="77777777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32D7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 xml:space="preserve">for </w:t>
            </w:r>
            <w:r w:rsidRPr="00032D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PERSONAL PROPERTY</w:t>
            </w:r>
          </w:p>
          <w:p w14:paraId="15AFAF6F" w14:textId="77777777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2D71">
              <w:rPr>
                <w:rFonts w:asciiTheme="majorHAnsi" w:hAnsiTheme="majorHAnsi" w:cstheme="majorHAnsi"/>
                <w:sz w:val="28"/>
                <w:szCs w:val="28"/>
              </w:rPr>
              <w:t>INTEGRATED MOBILITY DIVISION</w:t>
            </w:r>
          </w:p>
          <w:p w14:paraId="791CCE25" w14:textId="48B4C8D0" w:rsidR="00032D71" w:rsidRPr="00032D71" w:rsidRDefault="00032D71" w:rsidP="00032D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32D71">
              <w:rPr>
                <w:rFonts w:asciiTheme="majorHAnsi" w:hAnsiTheme="majorHAnsi" w:cstheme="majorHAnsi"/>
                <w:sz w:val="28"/>
                <w:szCs w:val="28"/>
              </w:rPr>
              <w:t>North Carolina Department of Transportation</w:t>
            </w:r>
          </w:p>
        </w:tc>
      </w:tr>
    </w:tbl>
    <w:p w14:paraId="69C2D986" w14:textId="23475F2E" w:rsidR="006F3409" w:rsidRPr="00200682" w:rsidRDefault="005D2791" w:rsidP="005D2791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200682">
        <w:rPr>
          <w:rFonts w:asciiTheme="majorHAnsi" w:hAnsiTheme="majorHAnsi" w:cstheme="majorHAnsi"/>
          <w:sz w:val="16"/>
          <w:szCs w:val="16"/>
        </w:rPr>
        <w:t xml:space="preserve">Revised </w:t>
      </w:r>
      <w:r w:rsidR="00412EDE">
        <w:rPr>
          <w:rFonts w:asciiTheme="majorHAnsi" w:hAnsiTheme="majorHAnsi" w:cstheme="majorHAnsi"/>
          <w:sz w:val="16"/>
          <w:szCs w:val="16"/>
        </w:rPr>
        <w:t>5</w:t>
      </w:r>
      <w:r w:rsidRPr="00200682">
        <w:rPr>
          <w:rFonts w:asciiTheme="majorHAnsi" w:hAnsiTheme="majorHAnsi" w:cstheme="majorHAnsi"/>
          <w:sz w:val="16"/>
          <w:szCs w:val="16"/>
        </w:rPr>
        <w:t>/</w:t>
      </w:r>
      <w:r w:rsidR="00412EDE">
        <w:rPr>
          <w:rFonts w:asciiTheme="majorHAnsi" w:hAnsiTheme="majorHAnsi" w:cstheme="majorHAnsi"/>
          <w:sz w:val="16"/>
          <w:szCs w:val="16"/>
        </w:rPr>
        <w:t>20</w:t>
      </w:r>
      <w:r w:rsidRPr="00200682">
        <w:rPr>
          <w:rFonts w:asciiTheme="majorHAnsi" w:hAnsiTheme="majorHAnsi" w:cstheme="majorHAnsi"/>
          <w:sz w:val="16"/>
          <w:szCs w:val="16"/>
        </w:rPr>
        <w:t>21</w:t>
      </w:r>
    </w:p>
    <w:p w14:paraId="7A74224E" w14:textId="49742CE5" w:rsidR="00200682" w:rsidRPr="00200682" w:rsidRDefault="005D2791" w:rsidP="0040144E">
      <w:pPr>
        <w:spacing w:line="240" w:lineRule="auto"/>
        <w:rPr>
          <w:rFonts w:asciiTheme="majorHAnsi" w:hAnsiTheme="majorHAnsi" w:cstheme="majorHAnsi"/>
        </w:rPr>
      </w:pPr>
      <w:r w:rsidRPr="00200682">
        <w:rPr>
          <w:rFonts w:asciiTheme="majorHAnsi" w:hAnsiTheme="majorHAnsi" w:cstheme="majorHAnsi"/>
        </w:rPr>
        <w:t>When personal property has been replaced and/or has met the required useful or service life, the recipient shall dispose of the item in a manner that is in compliance with the FTA Circulars 9040.1G (Section 5311), 9070.1G (Section 5310) and 5010.1E, the State Management Plan, 2 CFR Part 200 and N.C.G.S. The following guidelines reflect these requirements</w:t>
      </w:r>
      <w:r w:rsidR="009504F3">
        <w:rPr>
          <w:rFonts w:asciiTheme="majorHAnsi" w:hAnsiTheme="majorHAnsi" w:cstheme="majorHAnsi"/>
        </w:rPr>
        <w:t>.</w:t>
      </w:r>
    </w:p>
    <w:p w14:paraId="55787049" w14:textId="1CEF2928" w:rsidR="00200682" w:rsidRPr="00200682" w:rsidRDefault="009504F3" w:rsidP="0040144E">
      <w:pPr>
        <w:pStyle w:val="Defaul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1. </w:t>
      </w:r>
      <w:r w:rsidR="00200682" w:rsidRPr="00200682">
        <w:rPr>
          <w:rFonts w:asciiTheme="majorHAnsi" w:hAnsiTheme="majorHAnsi" w:cstheme="majorHAnsi"/>
          <w:b/>
          <w:bCs/>
        </w:rPr>
        <w:t>Vehicles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5"/>
      </w:tblGrid>
      <w:tr w:rsidR="00200682" w:rsidRPr="00200682" w14:paraId="4AAC9350" w14:textId="77777777">
        <w:trPr>
          <w:trHeight w:val="101"/>
        </w:trPr>
        <w:tc>
          <w:tcPr>
            <w:tcW w:w="1175" w:type="dxa"/>
          </w:tcPr>
          <w:p w14:paraId="1087F41C" w14:textId="0140A41B" w:rsidR="00200682" w:rsidRPr="00200682" w:rsidRDefault="00200682" w:rsidP="0040144E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476E7BF" w14:textId="750B5F4D" w:rsidR="00200682" w:rsidRPr="003D50E9" w:rsidRDefault="00200682" w:rsidP="0040144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>Disposition of vehicle(s) takes place when the vehicle meets the required mileage (“useful life”</w:t>
      </w:r>
      <w:r w:rsidR="009504F3" w:rsidRPr="003D50E9">
        <w:rPr>
          <w:rFonts w:asciiTheme="majorHAnsi" w:hAnsiTheme="majorHAnsi" w:cstheme="majorHAnsi"/>
          <w:color w:val="000000"/>
        </w:rPr>
        <w:t xml:space="preserve">) </w:t>
      </w:r>
      <w:r w:rsidRPr="003D50E9">
        <w:rPr>
          <w:rFonts w:asciiTheme="majorHAnsi" w:hAnsiTheme="majorHAnsi" w:cstheme="majorHAnsi"/>
          <w:color w:val="000000"/>
        </w:rPr>
        <w:t>criteria and is reflected on the</w:t>
      </w:r>
      <w:r w:rsidR="00412EDE">
        <w:rPr>
          <w:rFonts w:asciiTheme="majorHAnsi" w:hAnsiTheme="majorHAnsi" w:cstheme="majorHAnsi"/>
          <w:color w:val="000000"/>
        </w:rPr>
        <w:t xml:space="preserve"> Enterprise Asset Management (EAM</w:t>
      </w:r>
      <w:r w:rsidR="00775FD2">
        <w:rPr>
          <w:rFonts w:asciiTheme="majorHAnsi" w:hAnsiTheme="majorHAnsi" w:cstheme="majorHAnsi"/>
          <w:color w:val="000000"/>
        </w:rPr>
        <w:t>/Assetworks)</w:t>
      </w:r>
      <w:r w:rsidR="00412EDE">
        <w:rPr>
          <w:rFonts w:asciiTheme="majorHAnsi" w:hAnsiTheme="majorHAnsi" w:cstheme="majorHAnsi"/>
          <w:color w:val="000000"/>
        </w:rPr>
        <w:t xml:space="preserve"> System</w:t>
      </w:r>
      <w:r w:rsidRPr="003D50E9">
        <w:rPr>
          <w:rFonts w:asciiTheme="majorHAnsi" w:hAnsiTheme="majorHAnsi" w:cstheme="majorHAnsi"/>
          <w:color w:val="000000"/>
        </w:rPr>
        <w:t>, the</w:t>
      </w:r>
      <w:r w:rsidR="003D50E9" w:rsidRPr="003D50E9">
        <w:rPr>
          <w:rFonts w:asciiTheme="majorHAnsi" w:hAnsiTheme="majorHAnsi" w:cstheme="majorHAnsi"/>
          <w:color w:val="000000"/>
        </w:rPr>
        <w:t xml:space="preserve"> </w:t>
      </w:r>
      <w:r w:rsidRPr="003D50E9">
        <w:rPr>
          <w:rFonts w:asciiTheme="majorHAnsi" w:hAnsiTheme="majorHAnsi" w:cstheme="majorHAnsi"/>
          <w:color w:val="000000"/>
        </w:rPr>
        <w:t>project’s grant application, and/or the CTSP implementation schedule for replacement.</w:t>
      </w:r>
    </w:p>
    <w:p w14:paraId="18538C02" w14:textId="77777777" w:rsidR="003D50E9" w:rsidRPr="003D50E9" w:rsidRDefault="003D50E9" w:rsidP="004014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14:paraId="02045885" w14:textId="100F1657" w:rsidR="00200682" w:rsidRPr="003D50E9" w:rsidRDefault="00200682" w:rsidP="0040144E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 xml:space="preserve">1.1.1. </w:t>
      </w:r>
      <w:r w:rsidR="009504F3"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>The current “useful life” is 1</w:t>
      </w:r>
      <w:r w:rsidR="009504F3" w:rsidRPr="003D50E9">
        <w:rPr>
          <w:rFonts w:asciiTheme="majorHAnsi" w:hAnsiTheme="majorHAnsi" w:cstheme="majorHAnsi"/>
          <w:color w:val="000000"/>
        </w:rPr>
        <w:t>00</w:t>
      </w:r>
      <w:r w:rsidRPr="003D50E9">
        <w:rPr>
          <w:rFonts w:asciiTheme="majorHAnsi" w:hAnsiTheme="majorHAnsi" w:cstheme="majorHAnsi"/>
          <w:color w:val="000000"/>
        </w:rPr>
        <w:t>,000 miles for Minivans, Center Aisle Vans,</w:t>
      </w:r>
      <w:r w:rsidR="009504F3" w:rsidRPr="003D50E9">
        <w:rPr>
          <w:rFonts w:asciiTheme="majorHAnsi" w:hAnsiTheme="majorHAnsi" w:cstheme="majorHAnsi"/>
          <w:color w:val="000000"/>
        </w:rPr>
        <w:t xml:space="preserve"> </w:t>
      </w:r>
      <w:r w:rsid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 xml:space="preserve">Conversion Vans, and Lift-equipped Vans. </w:t>
      </w:r>
      <w:r w:rsidR="00D75E57">
        <w:rPr>
          <w:rFonts w:asciiTheme="majorHAnsi" w:hAnsiTheme="majorHAnsi" w:cstheme="majorHAnsi"/>
          <w:color w:val="000000"/>
        </w:rPr>
        <w:t xml:space="preserve">Light-duty </w:t>
      </w:r>
      <w:r w:rsidRPr="003D50E9">
        <w:rPr>
          <w:rFonts w:asciiTheme="majorHAnsi" w:hAnsiTheme="majorHAnsi" w:cstheme="majorHAnsi"/>
          <w:color w:val="000000"/>
        </w:rPr>
        <w:t xml:space="preserve">Light Transit Vehicles </w:t>
      </w:r>
      <w:r w:rsidR="00D75E57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>(cutaway</w:t>
      </w:r>
      <w:r w:rsidR="003D50E9">
        <w:rPr>
          <w:rFonts w:asciiTheme="majorHAnsi" w:hAnsiTheme="majorHAnsi" w:cstheme="majorHAnsi"/>
          <w:color w:val="000000"/>
        </w:rPr>
        <w:t xml:space="preserve"> </w:t>
      </w:r>
      <w:r w:rsidRPr="003D50E9">
        <w:rPr>
          <w:rFonts w:asciiTheme="majorHAnsi" w:hAnsiTheme="majorHAnsi" w:cstheme="majorHAnsi"/>
          <w:color w:val="000000"/>
        </w:rPr>
        <w:t>type</w:t>
      </w:r>
      <w:r w:rsidR="003D50E9">
        <w:rPr>
          <w:rFonts w:asciiTheme="majorHAnsi" w:hAnsiTheme="majorHAnsi" w:cstheme="majorHAnsi"/>
          <w:color w:val="000000"/>
        </w:rPr>
        <w:t xml:space="preserve"> </w:t>
      </w:r>
      <w:r w:rsidRPr="003D50E9">
        <w:rPr>
          <w:rFonts w:asciiTheme="majorHAnsi" w:hAnsiTheme="majorHAnsi" w:cstheme="majorHAnsi"/>
          <w:color w:val="000000"/>
        </w:rPr>
        <w:t>vehicle</w:t>
      </w:r>
      <w:r w:rsidR="00775FD2">
        <w:rPr>
          <w:rFonts w:asciiTheme="majorHAnsi" w:hAnsiTheme="majorHAnsi" w:cstheme="majorHAnsi"/>
          <w:color w:val="000000"/>
        </w:rPr>
        <w:t>s</w:t>
      </w:r>
      <w:r w:rsidRPr="003D50E9">
        <w:rPr>
          <w:rFonts w:asciiTheme="majorHAnsi" w:hAnsiTheme="majorHAnsi" w:cstheme="majorHAnsi"/>
          <w:color w:val="000000"/>
        </w:rPr>
        <w:t>) must</w:t>
      </w:r>
      <w:r w:rsidR="009504F3" w:rsidRPr="003D50E9">
        <w:rPr>
          <w:rFonts w:asciiTheme="majorHAnsi" w:hAnsiTheme="majorHAnsi" w:cstheme="majorHAnsi"/>
          <w:color w:val="000000"/>
        </w:rPr>
        <w:t xml:space="preserve"> </w:t>
      </w:r>
      <w:r w:rsidR="00122BB5">
        <w:rPr>
          <w:rFonts w:asciiTheme="majorHAnsi" w:hAnsiTheme="majorHAnsi" w:cstheme="majorHAnsi"/>
          <w:color w:val="000000"/>
        </w:rPr>
        <w:t xml:space="preserve">also </w:t>
      </w:r>
      <w:r w:rsidRPr="003D50E9">
        <w:rPr>
          <w:rFonts w:asciiTheme="majorHAnsi" w:hAnsiTheme="majorHAnsi" w:cstheme="majorHAnsi"/>
          <w:color w:val="000000"/>
        </w:rPr>
        <w:t>accumulate 1</w:t>
      </w:r>
      <w:r w:rsidR="00122BB5">
        <w:rPr>
          <w:rFonts w:asciiTheme="majorHAnsi" w:hAnsiTheme="majorHAnsi" w:cstheme="majorHAnsi"/>
          <w:color w:val="000000"/>
        </w:rPr>
        <w:t>0</w:t>
      </w:r>
      <w:r w:rsidR="009504F3" w:rsidRPr="003D50E9">
        <w:rPr>
          <w:rFonts w:asciiTheme="majorHAnsi" w:hAnsiTheme="majorHAnsi" w:cstheme="majorHAnsi"/>
          <w:color w:val="000000"/>
        </w:rPr>
        <w:t>0</w:t>
      </w:r>
      <w:r w:rsidRPr="003D50E9">
        <w:rPr>
          <w:rFonts w:asciiTheme="majorHAnsi" w:hAnsiTheme="majorHAnsi" w:cstheme="majorHAnsi"/>
          <w:color w:val="000000"/>
        </w:rPr>
        <w:t xml:space="preserve">,000 miles to meet “useful </w:t>
      </w:r>
      <w:r w:rsidR="00775FD2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>life</w:t>
      </w:r>
      <w:r w:rsidR="00122BB5">
        <w:rPr>
          <w:rFonts w:asciiTheme="majorHAnsi" w:hAnsiTheme="majorHAnsi" w:cstheme="majorHAnsi"/>
          <w:color w:val="000000"/>
        </w:rPr>
        <w:t>.</w:t>
      </w:r>
      <w:r w:rsidRPr="003D50E9">
        <w:rPr>
          <w:rFonts w:asciiTheme="majorHAnsi" w:hAnsiTheme="majorHAnsi" w:cstheme="majorHAnsi"/>
          <w:color w:val="000000"/>
        </w:rPr>
        <w:t>”</w:t>
      </w:r>
    </w:p>
    <w:p w14:paraId="60CD3559" w14:textId="77777777" w:rsidR="009504F3" w:rsidRPr="003D50E9" w:rsidRDefault="009504F3" w:rsidP="004014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BC485A2" w14:textId="48128302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1.1.2. </w:t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When the new replacement vehicle(s) are received and placed in service, the</w:t>
      </w:r>
    </w:p>
    <w:p w14:paraId="3D479536" w14:textId="0E8C6914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old vehicle(s) must be disposed. The </w:t>
      </w:r>
      <w:r w:rsidR="00200682" w:rsidRPr="003D50E9">
        <w:rPr>
          <w:rFonts w:asciiTheme="majorHAnsi" w:hAnsiTheme="majorHAnsi" w:cstheme="majorHAnsi"/>
          <w:b/>
          <w:bCs/>
          <w:color w:val="000000"/>
        </w:rPr>
        <w:t>New Vehicle Inspection/ Disposition</w:t>
      </w:r>
    </w:p>
    <w:p w14:paraId="7E33FEAC" w14:textId="1F97794D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b/>
          <w:bCs/>
          <w:color w:val="000000"/>
        </w:rPr>
        <w:tab/>
      </w:r>
      <w:r w:rsidRPr="003D50E9">
        <w:rPr>
          <w:rFonts w:asciiTheme="majorHAnsi" w:hAnsiTheme="majorHAnsi" w:cstheme="majorHAnsi"/>
          <w:b/>
          <w:bCs/>
          <w:color w:val="000000"/>
        </w:rPr>
        <w:tab/>
      </w:r>
      <w:r w:rsidRPr="003D50E9">
        <w:rPr>
          <w:rFonts w:asciiTheme="majorHAnsi" w:hAnsiTheme="majorHAnsi" w:cstheme="majorHAnsi"/>
          <w:b/>
          <w:bCs/>
          <w:color w:val="000000"/>
        </w:rPr>
        <w:tab/>
      </w:r>
      <w:r w:rsidR="00200682" w:rsidRPr="003D50E9">
        <w:rPr>
          <w:rFonts w:asciiTheme="majorHAnsi" w:hAnsiTheme="majorHAnsi" w:cstheme="majorHAnsi"/>
          <w:b/>
          <w:bCs/>
          <w:color w:val="000000"/>
        </w:rPr>
        <w:t xml:space="preserve">Form (use the most recent for that fiscal year) </w:t>
      </w:r>
      <w:r w:rsidR="00200682" w:rsidRPr="003D50E9">
        <w:rPr>
          <w:rFonts w:asciiTheme="majorHAnsi" w:hAnsiTheme="majorHAnsi" w:cstheme="majorHAnsi"/>
          <w:color w:val="000000"/>
        </w:rPr>
        <w:t>requires the disposition</w:t>
      </w:r>
    </w:p>
    <w:p w14:paraId="2BBE0652" w14:textId="35F1AE4F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information to be completed about the replaced vehicle. The entire</w:t>
      </w:r>
    </w:p>
    <w:p w14:paraId="340538C1" w14:textId="209FB4B3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inspection/disposition form must be completed and emailed to Faye McCullen</w:t>
      </w:r>
    </w:p>
    <w:p w14:paraId="475F0A19" w14:textId="00CD3D62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FF"/>
        </w:rPr>
        <w:tab/>
      </w:r>
      <w:r w:rsidRPr="003D50E9">
        <w:rPr>
          <w:rFonts w:asciiTheme="majorHAnsi" w:hAnsiTheme="majorHAnsi" w:cstheme="majorHAnsi"/>
          <w:color w:val="0000FF"/>
        </w:rPr>
        <w:tab/>
      </w:r>
      <w:r w:rsidRPr="003D50E9">
        <w:rPr>
          <w:rFonts w:asciiTheme="majorHAnsi" w:hAnsiTheme="majorHAnsi" w:cstheme="majorHAnsi"/>
          <w:color w:val="0000FF"/>
        </w:rPr>
        <w:tab/>
      </w:r>
      <w:r w:rsidR="00200682" w:rsidRPr="00D75E57">
        <w:rPr>
          <w:rFonts w:asciiTheme="majorHAnsi" w:hAnsiTheme="majorHAnsi" w:cstheme="majorHAnsi"/>
          <w:color w:val="0000FF"/>
          <w:u w:val="single"/>
        </w:rPr>
        <w:t>fmccullen@ncdot.gov</w:t>
      </w:r>
      <w:r w:rsidR="00200682" w:rsidRPr="003D50E9">
        <w:rPr>
          <w:rFonts w:asciiTheme="majorHAnsi" w:hAnsiTheme="majorHAnsi" w:cstheme="majorHAnsi"/>
          <w:color w:val="0000FF"/>
        </w:rPr>
        <w:t xml:space="preserve"> </w:t>
      </w:r>
      <w:r w:rsidR="00200682" w:rsidRPr="003D50E9">
        <w:rPr>
          <w:rFonts w:asciiTheme="majorHAnsi" w:hAnsiTheme="majorHAnsi" w:cstheme="majorHAnsi"/>
          <w:color w:val="000000"/>
        </w:rPr>
        <w:t xml:space="preserve">at the </w:t>
      </w:r>
      <w:r w:rsidR="00032D71">
        <w:rPr>
          <w:rFonts w:asciiTheme="majorHAnsi" w:hAnsiTheme="majorHAnsi" w:cstheme="majorHAnsi"/>
          <w:color w:val="000000"/>
        </w:rPr>
        <w:t>Integrated Mobility Division</w:t>
      </w:r>
      <w:r w:rsidR="00200682" w:rsidRPr="003D50E9">
        <w:rPr>
          <w:rFonts w:asciiTheme="majorHAnsi" w:hAnsiTheme="majorHAnsi" w:cstheme="majorHAnsi"/>
          <w:color w:val="000000"/>
        </w:rPr>
        <w:t xml:space="preserve"> (</w:t>
      </w:r>
      <w:r w:rsidR="00032D71">
        <w:rPr>
          <w:rFonts w:asciiTheme="majorHAnsi" w:hAnsiTheme="majorHAnsi" w:cstheme="majorHAnsi"/>
          <w:color w:val="000000"/>
        </w:rPr>
        <w:t>IMD</w:t>
      </w:r>
      <w:r w:rsidR="00200682" w:rsidRPr="003D50E9">
        <w:rPr>
          <w:rFonts w:asciiTheme="majorHAnsi" w:hAnsiTheme="majorHAnsi" w:cstheme="majorHAnsi"/>
          <w:color w:val="000000"/>
        </w:rPr>
        <w:t>).</w:t>
      </w:r>
    </w:p>
    <w:p w14:paraId="527760EE" w14:textId="77777777" w:rsidR="009504F3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4132D96" w14:textId="2DF1F2D1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1.1.3.</w:t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The </w:t>
      </w:r>
      <w:r w:rsidR="005E3D4C">
        <w:rPr>
          <w:rFonts w:asciiTheme="majorHAnsi" w:hAnsiTheme="majorHAnsi" w:cstheme="majorHAnsi"/>
          <w:color w:val="000000"/>
        </w:rPr>
        <w:t>IMD</w:t>
      </w:r>
      <w:r w:rsidR="00200682" w:rsidRPr="003D50E9">
        <w:rPr>
          <w:rFonts w:asciiTheme="majorHAnsi" w:hAnsiTheme="majorHAnsi" w:cstheme="majorHAnsi"/>
          <w:color w:val="000000"/>
        </w:rPr>
        <w:t xml:space="preserve"> requires all Certificates of Title for vehicles purchased through the</w:t>
      </w:r>
    </w:p>
    <w:p w14:paraId="0EC8986E" w14:textId="653DAAEE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Community Transportation (CT) Program (Section 5311), Elderly &amp; Disabled</w:t>
      </w:r>
    </w:p>
    <w:p w14:paraId="408C6BA2" w14:textId="14E94A45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Program (Section 5310), New Freedom Program (Section 5317), Section 5339,</w:t>
      </w:r>
    </w:p>
    <w:p w14:paraId="6609FE1D" w14:textId="38448115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and state funded programs to have a first lien to </w:t>
      </w:r>
      <w:r w:rsidR="00032D71">
        <w:rPr>
          <w:rFonts w:asciiTheme="majorHAnsi" w:hAnsiTheme="majorHAnsi" w:cstheme="majorHAnsi"/>
          <w:color w:val="000000"/>
        </w:rPr>
        <w:t>IMD</w:t>
      </w:r>
      <w:r w:rsidR="00200682" w:rsidRPr="003D50E9">
        <w:rPr>
          <w:rFonts w:asciiTheme="majorHAnsi" w:hAnsiTheme="majorHAnsi" w:cstheme="majorHAnsi"/>
          <w:color w:val="000000"/>
        </w:rPr>
        <w:t xml:space="preserve"> recorded on the titles. All</w:t>
      </w:r>
    </w:p>
    <w:p w14:paraId="28669DB1" w14:textId="7D3DB372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titles are kept in our office files. Titles will be released when the useful life for</w:t>
      </w:r>
    </w:p>
    <w:p w14:paraId="03BC4C26" w14:textId="2AA0DDB6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the replaced vehicle has been reached and the inspection/ disposition form for</w:t>
      </w:r>
    </w:p>
    <w:p w14:paraId="69C1EDCC" w14:textId="73A506E8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the new vehicle has been completed and submitted.</w:t>
      </w:r>
    </w:p>
    <w:p w14:paraId="1D06EA52" w14:textId="77777777" w:rsidR="009504F3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FCC9A74" w14:textId="376F4D7A" w:rsidR="00200682" w:rsidRPr="003D50E9" w:rsidRDefault="009504F3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1.1.4. </w:t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The disposition process for the replaced vehicle </w:t>
      </w:r>
      <w:r w:rsidR="00200682" w:rsidRPr="00D75E57">
        <w:rPr>
          <w:rFonts w:asciiTheme="majorHAnsi" w:hAnsiTheme="majorHAnsi" w:cstheme="majorHAnsi"/>
          <w:b/>
          <w:bCs/>
          <w:color w:val="000000"/>
          <w:u w:val="single"/>
        </w:rPr>
        <w:t xml:space="preserve">must be started within </w:t>
      </w:r>
      <w:r w:rsidR="00AC0362">
        <w:rPr>
          <w:rFonts w:asciiTheme="majorHAnsi" w:hAnsiTheme="majorHAnsi" w:cstheme="majorHAnsi"/>
          <w:b/>
          <w:bCs/>
          <w:color w:val="000000"/>
          <w:u w:val="single"/>
        </w:rPr>
        <w:t>6</w:t>
      </w:r>
      <w:r w:rsidR="00200682" w:rsidRPr="00D75E57">
        <w:rPr>
          <w:rFonts w:asciiTheme="majorHAnsi" w:hAnsiTheme="majorHAnsi" w:cstheme="majorHAnsi"/>
          <w:b/>
          <w:bCs/>
          <w:color w:val="000000"/>
          <w:u w:val="single"/>
        </w:rPr>
        <w:t>0 days</w:t>
      </w:r>
    </w:p>
    <w:p w14:paraId="57E0968A" w14:textId="35C4BE1E" w:rsidR="00200682" w:rsidRPr="003D50E9" w:rsidRDefault="00200682" w:rsidP="00412EDE">
      <w:pPr>
        <w:autoSpaceDE w:val="0"/>
        <w:autoSpaceDN w:val="0"/>
        <w:adjustRightInd w:val="0"/>
        <w:spacing w:after="0" w:line="240" w:lineRule="auto"/>
        <w:ind w:left="2160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 xml:space="preserve">after delivery of the new vehicle. The </w:t>
      </w:r>
      <w:r w:rsidR="00B8089F">
        <w:rPr>
          <w:rFonts w:asciiTheme="majorHAnsi" w:hAnsiTheme="majorHAnsi" w:cstheme="majorHAnsi"/>
          <w:color w:val="000000"/>
        </w:rPr>
        <w:t>Integrated Mobility Division’s</w:t>
      </w:r>
      <w:r w:rsidR="00412EDE">
        <w:rPr>
          <w:rFonts w:asciiTheme="majorHAnsi" w:hAnsiTheme="majorHAnsi" w:cstheme="majorHAnsi"/>
          <w:color w:val="000000"/>
        </w:rPr>
        <w:t xml:space="preserve"> Regional</w:t>
      </w:r>
      <w:r w:rsidRPr="003D50E9">
        <w:rPr>
          <w:rFonts w:asciiTheme="majorHAnsi" w:hAnsiTheme="majorHAnsi" w:cstheme="majorHAnsi"/>
          <w:color w:val="000000"/>
        </w:rPr>
        <w:t xml:space="preserve"> </w:t>
      </w:r>
      <w:r w:rsidR="00412EDE">
        <w:rPr>
          <w:rFonts w:asciiTheme="majorHAnsi" w:hAnsiTheme="majorHAnsi" w:cstheme="majorHAnsi"/>
          <w:color w:val="000000"/>
        </w:rPr>
        <w:t>Grant Specialist</w:t>
      </w:r>
      <w:r w:rsidR="00AC0362">
        <w:rPr>
          <w:rFonts w:asciiTheme="majorHAnsi" w:hAnsiTheme="majorHAnsi" w:cstheme="majorHAnsi"/>
          <w:color w:val="000000"/>
        </w:rPr>
        <w:t xml:space="preserve"> (RGS)</w:t>
      </w:r>
      <w:r w:rsidR="00412EDE">
        <w:rPr>
          <w:rFonts w:asciiTheme="majorHAnsi" w:hAnsiTheme="majorHAnsi" w:cstheme="majorHAnsi"/>
          <w:color w:val="000000"/>
        </w:rPr>
        <w:t xml:space="preserve"> </w:t>
      </w:r>
      <w:r w:rsidRPr="003D50E9">
        <w:rPr>
          <w:rFonts w:asciiTheme="majorHAnsi" w:hAnsiTheme="majorHAnsi" w:cstheme="majorHAnsi"/>
          <w:color w:val="000000"/>
        </w:rPr>
        <w:t>will review any changes in the vehicle</w:t>
      </w:r>
      <w:r w:rsidR="00412EDE">
        <w:rPr>
          <w:rFonts w:asciiTheme="majorHAnsi" w:hAnsiTheme="majorHAnsi" w:cstheme="majorHAnsi"/>
          <w:color w:val="000000"/>
        </w:rPr>
        <w:t xml:space="preserve"> </w:t>
      </w:r>
      <w:r w:rsidRPr="003D50E9">
        <w:rPr>
          <w:rFonts w:asciiTheme="majorHAnsi" w:hAnsiTheme="majorHAnsi" w:cstheme="majorHAnsi"/>
          <w:color w:val="000000"/>
        </w:rPr>
        <w:t>replacement that differs from the vehicle approved in the funded application.</w:t>
      </w:r>
    </w:p>
    <w:p w14:paraId="5DFC10FC" w14:textId="7FF5FD70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The System’s Fleet Listing, current FY application, and vehicle replacement log</w:t>
      </w:r>
    </w:p>
    <w:p w14:paraId="2A24801F" w14:textId="678931EB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must be kept current to reflect the same vehicle(s) that are requested for</w:t>
      </w:r>
    </w:p>
    <w:p w14:paraId="5553E04E" w14:textId="643018BF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disposition. Approved changes must be indicated/noted under the current FY</w:t>
      </w:r>
    </w:p>
    <w:p w14:paraId="0DD0EF46" w14:textId="3CB9317B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lastRenderedPageBreak/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application by the</w:t>
      </w:r>
      <w:r w:rsidR="00AC0362">
        <w:rPr>
          <w:rFonts w:asciiTheme="majorHAnsi" w:hAnsiTheme="majorHAnsi" w:cstheme="majorHAnsi"/>
          <w:color w:val="000000"/>
        </w:rPr>
        <w:t xml:space="preserve"> RGS</w:t>
      </w:r>
      <w:r w:rsidR="00200682" w:rsidRPr="003D50E9">
        <w:rPr>
          <w:rFonts w:asciiTheme="majorHAnsi" w:hAnsiTheme="majorHAnsi" w:cstheme="majorHAnsi"/>
          <w:color w:val="000000"/>
        </w:rPr>
        <w:t xml:space="preserve"> with notification to Procurement and to Administrative</w:t>
      </w:r>
    </w:p>
    <w:p w14:paraId="2378093A" w14:textId="26D3963A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Assistant, Faye McCullen.</w:t>
      </w:r>
    </w:p>
    <w:p w14:paraId="1E36EFE3" w14:textId="77777777" w:rsidR="003D50E9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F06C3C5" w14:textId="76D00EC5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ab/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1.1.5.</w:t>
      </w:r>
      <w:r w:rsidRPr="003D50E9"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Within sixty (60) days after taking delivery of the new vehicle, the system must</w:t>
      </w:r>
    </w:p>
    <w:p w14:paraId="51914444" w14:textId="797AA1A2" w:rsidR="00200682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remove the tag and cancel the insurance on the vehicle to be disposed.</w:t>
      </w:r>
    </w:p>
    <w:p w14:paraId="7097AD46" w14:textId="77777777" w:rsidR="003D50E9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CF4CD87" w14:textId="76BADB43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 xml:space="preserve">1.1.6. </w:t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Before vehicles are sold or transferred, all markings, lettering or system logos</w:t>
      </w:r>
    </w:p>
    <w:p w14:paraId="667D924D" w14:textId="5D830BFE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must be removed from the vehicles. Please note this is a responsibility of the</w:t>
      </w:r>
    </w:p>
    <w:p w14:paraId="7A628124" w14:textId="239978EF" w:rsidR="00200682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transit system and no vehicle is to be sold or transferred with system name,</w:t>
      </w:r>
    </w:p>
    <w:p w14:paraId="300134DF" w14:textId="58012632" w:rsidR="00200682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200682" w:rsidRPr="003D50E9">
        <w:rPr>
          <w:rFonts w:asciiTheme="majorHAnsi" w:hAnsiTheme="majorHAnsi" w:cstheme="majorHAnsi"/>
          <w:color w:val="000000"/>
        </w:rPr>
        <w:t>phone number, or logo displayed on the vehicle.</w:t>
      </w:r>
    </w:p>
    <w:p w14:paraId="3F232854" w14:textId="77777777" w:rsidR="003D50E9" w:rsidRPr="003D50E9" w:rsidRDefault="003D50E9" w:rsidP="004014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1BF29A1" w14:textId="07E774F2" w:rsidR="009504F3" w:rsidRPr="003D50E9" w:rsidRDefault="00200682" w:rsidP="0040144E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theme="majorHAnsi"/>
          <w:color w:val="000000"/>
        </w:rPr>
      </w:pPr>
      <w:r w:rsidRPr="003D50E9">
        <w:rPr>
          <w:rFonts w:asciiTheme="majorHAnsi" w:hAnsiTheme="majorHAnsi" w:cstheme="majorHAnsi"/>
          <w:color w:val="000000"/>
        </w:rPr>
        <w:t xml:space="preserve">The </w:t>
      </w:r>
      <w:r w:rsidR="005E3D4C">
        <w:rPr>
          <w:rFonts w:asciiTheme="majorHAnsi" w:hAnsiTheme="majorHAnsi" w:cstheme="majorHAnsi"/>
          <w:color w:val="000000"/>
        </w:rPr>
        <w:t>IMD</w:t>
      </w:r>
      <w:r w:rsidRPr="003D50E9">
        <w:rPr>
          <w:rFonts w:asciiTheme="majorHAnsi" w:hAnsiTheme="majorHAnsi" w:cstheme="majorHAnsi"/>
          <w:color w:val="000000"/>
        </w:rPr>
        <w:t xml:space="preserve"> will release titles for replaced vehicles</w:t>
      </w:r>
      <w:r w:rsidR="003D50E9">
        <w:rPr>
          <w:rFonts w:asciiTheme="majorHAnsi" w:hAnsiTheme="majorHAnsi" w:cstheme="majorHAnsi"/>
          <w:color w:val="000000"/>
        </w:rPr>
        <w:t xml:space="preserve"> </w:t>
      </w:r>
      <w:r w:rsidR="009504F3" w:rsidRPr="003D50E9">
        <w:rPr>
          <w:rFonts w:asciiTheme="majorHAnsi" w:hAnsiTheme="majorHAnsi" w:cstheme="majorHAnsi"/>
        </w:rPr>
        <w:t>only to the owner (grant</w:t>
      </w:r>
      <w:r w:rsidR="003D50E9">
        <w:rPr>
          <w:rFonts w:asciiTheme="majorHAnsi" w:hAnsiTheme="majorHAnsi" w:cstheme="majorHAnsi"/>
        </w:rPr>
        <w:t xml:space="preserve"> </w:t>
      </w:r>
      <w:r w:rsidR="009504F3" w:rsidRPr="003D50E9">
        <w:rPr>
          <w:rFonts w:asciiTheme="majorHAnsi" w:hAnsiTheme="majorHAnsi" w:cstheme="majorHAnsi"/>
        </w:rPr>
        <w:t>recipient). Once the title is received, the project may proceed with local</w:t>
      </w:r>
      <w:r w:rsidR="003D50E9">
        <w:rPr>
          <w:rFonts w:asciiTheme="majorHAnsi" w:hAnsiTheme="majorHAnsi" w:cstheme="majorHAnsi"/>
        </w:rPr>
        <w:t xml:space="preserve"> </w:t>
      </w:r>
      <w:r w:rsidR="009504F3" w:rsidRPr="003D50E9">
        <w:rPr>
          <w:rFonts w:asciiTheme="majorHAnsi" w:hAnsiTheme="majorHAnsi" w:cstheme="majorHAnsi"/>
        </w:rPr>
        <w:t>disposition of vehicle. Vehicle(s) may be sold by advertising for sealed</w:t>
      </w:r>
      <w:r w:rsidR="003D50E9">
        <w:rPr>
          <w:rFonts w:asciiTheme="majorHAnsi" w:hAnsiTheme="majorHAnsi" w:cstheme="majorHAnsi"/>
        </w:rPr>
        <w:t xml:space="preserve"> </w:t>
      </w:r>
      <w:r w:rsidR="009504F3" w:rsidRPr="003D50E9">
        <w:rPr>
          <w:rFonts w:asciiTheme="majorHAnsi" w:hAnsiTheme="majorHAnsi" w:cstheme="majorHAnsi"/>
        </w:rPr>
        <w:t>bids or through electronic or public auction method, or transferred, with</w:t>
      </w:r>
      <w:r w:rsidR="003D50E9">
        <w:rPr>
          <w:rFonts w:asciiTheme="majorHAnsi" w:hAnsiTheme="majorHAnsi" w:cstheme="majorHAnsi"/>
        </w:rPr>
        <w:t xml:space="preserve">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approval, to another agency.</w:t>
      </w:r>
    </w:p>
    <w:p w14:paraId="5DACE1CC" w14:textId="2B423A39" w:rsidR="009504F3" w:rsidRP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Disposition methods are described as follows.</w:t>
      </w:r>
    </w:p>
    <w:p w14:paraId="6D59D272" w14:textId="11C489E5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 </w:t>
      </w:r>
      <w:r>
        <w:rPr>
          <w:rFonts w:asciiTheme="majorHAnsi" w:hAnsiTheme="majorHAnsi" w:cstheme="majorHAnsi"/>
        </w:rPr>
        <w:tab/>
      </w:r>
      <w:r w:rsidR="009504F3" w:rsidRPr="00B8089F">
        <w:rPr>
          <w:rFonts w:asciiTheme="majorHAnsi" w:hAnsiTheme="majorHAnsi" w:cstheme="majorHAnsi"/>
          <w:u w:val="single"/>
        </w:rPr>
        <w:t>Advertising for sealed bids</w:t>
      </w:r>
      <w:r w:rsidR="009504F3" w:rsidRPr="003D50E9">
        <w:rPr>
          <w:rFonts w:asciiTheme="majorHAnsi" w:hAnsiTheme="majorHAnsi" w:cstheme="majorHAnsi"/>
        </w:rPr>
        <w:t>. This method may be used by both public and private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non-profit transit systems.</w:t>
      </w:r>
    </w:p>
    <w:p w14:paraId="778D3186" w14:textId="790680C5" w:rsidR="009504F3" w:rsidRP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A minimum of two (2) appraisals of the current fair market value of the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vehicle will be required to establish a minimum bid price.</w:t>
      </w:r>
    </w:p>
    <w:p w14:paraId="6DB489E0" w14:textId="77777777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1.2.1.2. A Fair Market Value form is included in the Inspection/ Disposition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Workbook Packet to assist in getting appraisals from dealers. </w:t>
      </w:r>
    </w:p>
    <w:p w14:paraId="30E7A522" w14:textId="77777777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1.2.1.3. Estimates may be averaged to establish the minimum bid. </w:t>
      </w:r>
    </w:p>
    <w:p w14:paraId="6BE7B450" w14:textId="6D343588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1.2.1.4. An advertisement in local paper or paper with a large circulation shall be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placed at least once allowing for not less than </w:t>
      </w:r>
      <w:r w:rsidR="009504F3" w:rsidRPr="00ED3A96">
        <w:rPr>
          <w:rFonts w:asciiTheme="majorHAnsi" w:hAnsiTheme="majorHAnsi" w:cstheme="majorHAnsi"/>
          <w:b/>
          <w:bCs/>
          <w:u w:val="single"/>
        </w:rPr>
        <w:t>7 days</w:t>
      </w:r>
      <w:r w:rsidR="009504F3" w:rsidRPr="003D50E9">
        <w:rPr>
          <w:rFonts w:asciiTheme="majorHAnsi" w:hAnsiTheme="majorHAnsi" w:cstheme="majorHAnsi"/>
        </w:rPr>
        <w:t xml:space="preserve"> between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advertisement date and sealed bid opening. </w:t>
      </w:r>
    </w:p>
    <w:p w14:paraId="3EC34CAD" w14:textId="77777777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1.2.1.5. Ad must include minimum bid, place and time of bid opening. </w:t>
      </w:r>
    </w:p>
    <w:p w14:paraId="5B506C13" w14:textId="2E2A66D0" w:rsidR="003D50E9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1.2.1.6. Sealed bids must be submitted and award shall be made to the highest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bid over the minimum established bid. </w:t>
      </w:r>
    </w:p>
    <w:p w14:paraId="5CD2B510" w14:textId="77777777" w:rsidR="0097115E" w:rsidRDefault="003D50E9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1.2.1.7. The current grant recipient designated in the resolution by the Board of </w:t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Directors, County Commissioners or City Council may keep 100% of the </w:t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7115E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proceeds. </w:t>
      </w:r>
    </w:p>
    <w:p w14:paraId="1849F16A" w14:textId="26741285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1.2.2. </w:t>
      </w:r>
      <w:r>
        <w:rPr>
          <w:rFonts w:asciiTheme="majorHAnsi" w:hAnsiTheme="majorHAnsi" w:cstheme="majorHAnsi"/>
        </w:rPr>
        <w:tab/>
      </w:r>
      <w:r w:rsidR="009504F3" w:rsidRPr="00B8089F">
        <w:rPr>
          <w:rFonts w:asciiTheme="majorHAnsi" w:hAnsiTheme="majorHAnsi" w:cstheme="majorHAnsi"/>
          <w:u w:val="single"/>
        </w:rPr>
        <w:t>Local Public auction</w:t>
      </w:r>
      <w:r w:rsidR="009504F3" w:rsidRPr="003D50E9">
        <w:rPr>
          <w:rFonts w:asciiTheme="majorHAnsi" w:hAnsiTheme="majorHAnsi" w:cstheme="majorHAnsi"/>
        </w:rPr>
        <w:t>. This method may be used by both public and private non-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profit transit systems. </w:t>
      </w:r>
    </w:p>
    <w:p w14:paraId="22C46977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1.2.2.1. The vehicle(s) may be sold through an advertised public auction. </w:t>
      </w:r>
    </w:p>
    <w:p w14:paraId="0EF1FBEE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1.2.2.2. Award shall be made to the highest bid. </w:t>
      </w:r>
    </w:p>
    <w:p w14:paraId="22D6D8EB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1.2.2.3. The current grant recipient designated in the resolution by the Board of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Directors, County Commissioners or City Council may keep 100% of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proceeds </w:t>
      </w:r>
    </w:p>
    <w:p w14:paraId="5A189FC2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 </w:t>
      </w:r>
      <w:r>
        <w:rPr>
          <w:rFonts w:asciiTheme="majorHAnsi" w:hAnsiTheme="majorHAnsi" w:cstheme="majorHAnsi"/>
        </w:rPr>
        <w:tab/>
      </w:r>
      <w:r w:rsidR="009504F3" w:rsidRPr="001873EC">
        <w:rPr>
          <w:rFonts w:asciiTheme="majorHAnsi" w:hAnsiTheme="majorHAnsi" w:cstheme="majorHAnsi"/>
          <w:u w:val="single"/>
        </w:rPr>
        <w:t>State Surplus</w:t>
      </w:r>
      <w:r w:rsidR="009504F3" w:rsidRPr="003D50E9">
        <w:rPr>
          <w:rFonts w:asciiTheme="majorHAnsi" w:hAnsiTheme="majorHAnsi" w:cstheme="majorHAnsi"/>
        </w:rPr>
        <w:t xml:space="preserve">. This method is only available to public entities. Private non-profit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systems may find that their county procurement or finance offices may be able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to process dispositions on their behalf. </w:t>
      </w:r>
    </w:p>
    <w:p w14:paraId="7DF863BC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1.2.3.1. Once the project receives the title, the State Surplus Property Agency can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be contacted to arrange the disposition of the vehicle on the Surplus Bid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sheet. </w:t>
      </w:r>
    </w:p>
    <w:p w14:paraId="637805D6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1.2.3.2. Contacts at State Surplus are Betsy Finch, 919-854-2169,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4D3720">
        <w:rPr>
          <w:rFonts w:asciiTheme="majorHAnsi" w:hAnsiTheme="majorHAnsi" w:cstheme="majorHAnsi"/>
          <w:color w:val="0070C0"/>
          <w:u w:val="single"/>
        </w:rPr>
        <w:t>betsy.finch@ncmail.net</w:t>
      </w:r>
      <w:r w:rsidR="009504F3" w:rsidRPr="004D3720">
        <w:rPr>
          <w:rFonts w:asciiTheme="majorHAnsi" w:hAnsiTheme="majorHAnsi" w:cstheme="majorHAnsi"/>
          <w:color w:val="0070C0"/>
        </w:rPr>
        <w:t xml:space="preserve"> </w:t>
      </w:r>
      <w:r w:rsidR="009504F3" w:rsidRPr="003D50E9">
        <w:rPr>
          <w:rFonts w:asciiTheme="majorHAnsi" w:hAnsiTheme="majorHAnsi" w:cstheme="majorHAnsi"/>
        </w:rPr>
        <w:t xml:space="preserve">or Karen Routh, 919-854-2167,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4D3720">
        <w:rPr>
          <w:rFonts w:asciiTheme="majorHAnsi" w:hAnsiTheme="majorHAnsi" w:cstheme="majorHAnsi"/>
          <w:color w:val="0070C0"/>
          <w:u w:val="single"/>
        </w:rPr>
        <w:t>karen.routh@ncmail.net .</w:t>
      </w:r>
      <w:r w:rsidR="009504F3" w:rsidRPr="004D3720">
        <w:rPr>
          <w:rFonts w:asciiTheme="majorHAnsi" w:hAnsiTheme="majorHAnsi" w:cstheme="majorHAnsi"/>
          <w:color w:val="0070C0"/>
        </w:rPr>
        <w:t xml:space="preserve"> </w:t>
      </w:r>
    </w:p>
    <w:p w14:paraId="6D5E74D9" w14:textId="6F6D2768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1.2.3.3. Project will receive authorization and instructions to submit information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electronically. Web site: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hyperlink r:id="rId8" w:history="1">
        <w:r w:rsidRPr="00B462B4">
          <w:rPr>
            <w:rStyle w:val="Hyperlink"/>
            <w:rFonts w:asciiTheme="majorHAnsi" w:hAnsiTheme="majorHAnsi" w:cstheme="majorHAnsi"/>
          </w:rPr>
          <w:t>http://www.ncstatesurplus.com/ssp/agency/logon.asp</w:t>
        </w:r>
      </w:hyperlink>
      <w:r w:rsidR="009504F3" w:rsidRPr="003D50E9">
        <w:rPr>
          <w:rFonts w:asciiTheme="majorHAnsi" w:hAnsiTheme="majorHAnsi" w:cstheme="majorHAnsi"/>
        </w:rPr>
        <w:t xml:space="preserve"> </w:t>
      </w:r>
    </w:p>
    <w:p w14:paraId="05B8AD0B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1.2.3.4. Select review by State Surplus Property Agency </w:t>
      </w:r>
    </w:p>
    <w:p w14:paraId="6F93EF92" w14:textId="5CCBD825" w:rsidR="001873EC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1.2.3.5. A </w:t>
      </w:r>
      <w:r w:rsidR="009504F3" w:rsidRPr="00ED3A96">
        <w:rPr>
          <w:rFonts w:asciiTheme="majorHAnsi" w:hAnsiTheme="majorHAnsi" w:cstheme="majorHAnsi"/>
          <w:b/>
          <w:bCs/>
        </w:rPr>
        <w:t>Power of Attorney</w:t>
      </w:r>
      <w:r w:rsidR="009504F3" w:rsidRPr="003D50E9">
        <w:rPr>
          <w:rFonts w:asciiTheme="majorHAnsi" w:hAnsiTheme="majorHAnsi" w:cstheme="majorHAnsi"/>
        </w:rPr>
        <w:t xml:space="preserve"> must be completed for each title. (see </w:t>
      </w:r>
      <w:r w:rsidR="001873EC">
        <w:rPr>
          <w:rFonts w:asciiTheme="majorHAnsi" w:hAnsiTheme="majorHAnsi" w:cstheme="majorHAnsi"/>
        </w:rPr>
        <w:t>tab</w:t>
      </w:r>
      <w:r w:rsidR="009504F3" w:rsidRPr="003D50E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1.2.3.5.1. </w:t>
      </w:r>
      <w:r w:rsidR="009504F3" w:rsidRPr="00ED3A96">
        <w:rPr>
          <w:rFonts w:asciiTheme="majorHAnsi" w:hAnsiTheme="majorHAnsi" w:cstheme="majorHAnsi"/>
          <w:b/>
          <w:bCs/>
        </w:rPr>
        <w:t>Do not complete the back of the title</w:t>
      </w:r>
      <w:r w:rsidR="009504F3" w:rsidRPr="003D50E9">
        <w:rPr>
          <w:rFonts w:asciiTheme="majorHAnsi" w:hAnsiTheme="majorHAnsi" w:cstheme="majorHAnsi"/>
        </w:rPr>
        <w:t xml:space="preserve">. </w:t>
      </w:r>
    </w:p>
    <w:p w14:paraId="5505C8A1" w14:textId="132FE4A0" w:rsidR="0097115E" w:rsidRDefault="001873EC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1.2.3.5.2. Complete the </w:t>
      </w:r>
      <w:r w:rsidR="0097115E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form, sign, and have it notarized. </w:t>
      </w:r>
    </w:p>
    <w:p w14:paraId="5F75CA72" w14:textId="77777777" w:rsidR="0097115E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1.2.3.6. MVR 180-A, Odometer and Damage Disclosure form must be completed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for each vehicle. (see tab) </w:t>
      </w:r>
    </w:p>
    <w:p w14:paraId="70F55470" w14:textId="77777777" w:rsidR="00B556E1" w:rsidRDefault="0097115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1.2.3.7. The Power of Attorney form, Certificate of Title and MVR 180-A form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must be forwarded to: </w:t>
      </w:r>
    </w:p>
    <w:p w14:paraId="01D7E25A" w14:textId="41F27CFC" w:rsidR="00B556E1" w:rsidRPr="00B556E1" w:rsidRDefault="00B556E1" w:rsidP="001873E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State Surplus Property Agency </w:t>
      </w:r>
    </w:p>
    <w:p w14:paraId="7A5BF621" w14:textId="52D87453" w:rsidR="00B556E1" w:rsidRPr="00B556E1" w:rsidRDefault="00B556E1" w:rsidP="001873E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B556E1">
        <w:rPr>
          <w:rFonts w:asciiTheme="majorHAnsi" w:hAnsiTheme="majorHAnsi" w:cstheme="majorHAnsi"/>
          <w:b/>
          <w:bCs/>
        </w:rPr>
        <w:tab/>
      </w:r>
      <w:r w:rsidRPr="00B556E1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1310 Mail Service Center </w:t>
      </w:r>
    </w:p>
    <w:p w14:paraId="2FC73BFB" w14:textId="189EC8A8" w:rsidR="00B556E1" w:rsidRPr="00B556E1" w:rsidRDefault="00B556E1" w:rsidP="001873E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B556E1">
        <w:rPr>
          <w:rFonts w:asciiTheme="majorHAnsi" w:hAnsiTheme="majorHAnsi" w:cstheme="majorHAnsi"/>
          <w:b/>
          <w:bCs/>
        </w:rPr>
        <w:tab/>
      </w:r>
      <w:r w:rsidRPr="00B556E1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Raleigh, NC 27669-1310 </w:t>
      </w:r>
    </w:p>
    <w:p w14:paraId="41B7CBA7" w14:textId="5F9D9C11" w:rsidR="00B556E1" w:rsidRPr="00B556E1" w:rsidRDefault="00B556E1" w:rsidP="001873E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B556E1">
        <w:rPr>
          <w:rFonts w:asciiTheme="majorHAnsi" w:hAnsiTheme="majorHAnsi" w:cstheme="majorHAnsi"/>
          <w:b/>
          <w:bCs/>
        </w:rPr>
        <w:tab/>
      </w:r>
      <w:r w:rsidRPr="00B556E1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Attention: Betsy Finch </w:t>
      </w:r>
    </w:p>
    <w:p w14:paraId="042AFFF3" w14:textId="77777777" w:rsidR="009C05FC" w:rsidRDefault="00B556E1" w:rsidP="0040144E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14:paraId="564EF450" w14:textId="1334DD70" w:rsidR="00B556E1" w:rsidRPr="00B556E1" w:rsidRDefault="009C05FC" w:rsidP="0040144E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*NOTE- THE PAPERWORK MUST BE RECEIVED BY STATE SURPLUS </w:t>
      </w:r>
      <w:r w:rsidR="00B556E1">
        <w:rPr>
          <w:rFonts w:asciiTheme="majorHAnsi" w:hAnsiTheme="majorHAnsi" w:cstheme="majorHAnsi"/>
          <w:b/>
          <w:bCs/>
        </w:rPr>
        <w:tab/>
      </w:r>
      <w:r w:rsidR="00B556E1">
        <w:rPr>
          <w:rFonts w:asciiTheme="majorHAnsi" w:hAnsiTheme="majorHAnsi" w:cstheme="majorHAnsi"/>
          <w:b/>
          <w:bCs/>
        </w:rPr>
        <w:tab/>
      </w:r>
      <w:r w:rsidR="00B556E1">
        <w:rPr>
          <w:rFonts w:asciiTheme="majorHAnsi" w:hAnsiTheme="majorHAnsi" w:cstheme="majorHAnsi"/>
          <w:b/>
          <w:bCs/>
        </w:rPr>
        <w:tab/>
      </w:r>
      <w:r w:rsidR="00B556E1">
        <w:rPr>
          <w:rFonts w:asciiTheme="majorHAnsi" w:hAnsiTheme="majorHAnsi" w:cstheme="majorHAnsi"/>
          <w:b/>
          <w:bCs/>
        </w:rPr>
        <w:tab/>
      </w:r>
      <w:r w:rsidR="00B556E1">
        <w:rPr>
          <w:rFonts w:asciiTheme="majorHAnsi" w:hAnsiTheme="majorHAnsi" w:cstheme="majorHAnsi"/>
          <w:b/>
          <w:bCs/>
        </w:rPr>
        <w:tab/>
      </w:r>
      <w:r w:rsidR="009504F3" w:rsidRPr="00B556E1">
        <w:rPr>
          <w:rFonts w:asciiTheme="majorHAnsi" w:hAnsiTheme="majorHAnsi" w:cstheme="majorHAnsi"/>
          <w:b/>
          <w:bCs/>
        </w:rPr>
        <w:t xml:space="preserve">BEFORE TRANSPORTING A VEHICLE TO THEIR LOT ON HWY 54. </w:t>
      </w:r>
    </w:p>
    <w:p w14:paraId="78B7C71A" w14:textId="77777777" w:rsidR="000054BD" w:rsidRDefault="00B556E1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1.2.3.8. The vehicle may be transported to Raleigh and held at the Surplus </w:t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Property lot on Highway 54 or may remain at the project’s designated </w:t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0054BD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location. </w:t>
      </w:r>
    </w:p>
    <w:p w14:paraId="4B26E29D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1.2.3.8.1. If vehicle is retained at the project site, a street address must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</w:t>
      </w:r>
      <w:r w:rsidR="009504F3" w:rsidRPr="003D50E9">
        <w:rPr>
          <w:rFonts w:asciiTheme="majorHAnsi" w:hAnsiTheme="majorHAnsi" w:cstheme="majorHAnsi"/>
        </w:rPr>
        <w:t xml:space="preserve">be provided. </w:t>
      </w:r>
    </w:p>
    <w:p w14:paraId="7EF8F653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1.2.3.9. The vehicle will appear first in the “Classified Ads” section of the web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site. </w:t>
      </w:r>
    </w:p>
    <w:p w14:paraId="44E02C03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1.2.3.10. If the vehicle is not sold, it will be posted on the statewide bid list in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 w:rsidR="009504F3" w:rsidRPr="003D50E9">
        <w:rPr>
          <w:rFonts w:asciiTheme="majorHAnsi" w:hAnsiTheme="majorHAnsi" w:cstheme="majorHAnsi"/>
        </w:rPr>
        <w:t xml:space="preserve">approximately 3-4 weeks. </w:t>
      </w:r>
    </w:p>
    <w:p w14:paraId="17E806EA" w14:textId="7272CAFD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1.2.3.11. The bids are posted on the internet at the following web site: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</w:t>
      </w:r>
      <w:hyperlink r:id="rId9" w:history="1">
        <w:r w:rsidRPr="00B462B4">
          <w:rPr>
            <w:rStyle w:val="Hyperlink"/>
            <w:rFonts w:asciiTheme="majorHAnsi" w:hAnsiTheme="majorHAnsi" w:cstheme="majorHAnsi"/>
          </w:rPr>
          <w:t>www.doa.state.nc.us/ssp/bidsnet.htm</w:t>
        </w:r>
      </w:hyperlink>
      <w:r w:rsidR="009504F3" w:rsidRPr="003D50E9">
        <w:rPr>
          <w:rFonts w:asciiTheme="majorHAnsi" w:hAnsiTheme="majorHAnsi" w:cstheme="majorHAnsi"/>
        </w:rPr>
        <w:t xml:space="preserve"> </w:t>
      </w:r>
    </w:p>
    <w:p w14:paraId="2DB7C79A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1.2.3.12. After the vehicle is sold, State Surplus will forward the proceeds to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</w:t>
      </w:r>
      <w:r w:rsidR="009504F3" w:rsidRPr="003D50E9">
        <w:rPr>
          <w:rFonts w:asciiTheme="majorHAnsi" w:hAnsiTheme="majorHAnsi" w:cstheme="majorHAnsi"/>
        </w:rPr>
        <w:t xml:space="preserve">current grant recipient, less a 5% service charge for processing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</w:t>
      </w:r>
      <w:r w:rsidR="009504F3" w:rsidRPr="003D50E9">
        <w:rPr>
          <w:rFonts w:asciiTheme="majorHAnsi" w:hAnsiTheme="majorHAnsi" w:cstheme="majorHAnsi"/>
        </w:rPr>
        <w:t xml:space="preserve">vehicle. </w:t>
      </w:r>
    </w:p>
    <w:p w14:paraId="50D359F4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 </w:t>
      </w:r>
      <w:r>
        <w:rPr>
          <w:rFonts w:asciiTheme="majorHAnsi" w:hAnsiTheme="majorHAnsi" w:cstheme="majorHAnsi"/>
        </w:rPr>
        <w:tab/>
      </w:r>
      <w:r w:rsidR="009504F3" w:rsidRPr="009C05FC">
        <w:rPr>
          <w:rFonts w:asciiTheme="majorHAnsi" w:hAnsiTheme="majorHAnsi" w:cstheme="majorHAnsi"/>
          <w:u w:val="single"/>
        </w:rPr>
        <w:t>Transferred Vehicles</w:t>
      </w:r>
      <w:r w:rsidR="009504F3" w:rsidRPr="003D50E9">
        <w:rPr>
          <w:rFonts w:asciiTheme="majorHAnsi" w:hAnsiTheme="majorHAnsi" w:cstheme="majorHAnsi"/>
        </w:rPr>
        <w:t>. This method may be used by both public and private non-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profit transit systems. </w:t>
      </w:r>
    </w:p>
    <w:p w14:paraId="4559A8B4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On the Inspection/Disposition form, complete the section for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transferring a vehicle. </w:t>
      </w:r>
    </w:p>
    <w:p w14:paraId="520D5C9C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1.2.4.2. Identify the agency vehicle will be transferred to. </w:t>
      </w:r>
    </w:p>
    <w:p w14:paraId="3A294667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1.2.4.3. Indicate how vehicle will be used by the agency. </w:t>
      </w:r>
    </w:p>
    <w:p w14:paraId="654EF969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1.2.4.4. The vehicle cannot be used by the agency in a manner that would be in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competition with the transit system. </w:t>
      </w:r>
    </w:p>
    <w:p w14:paraId="377A1645" w14:textId="09159FF5" w:rsidR="000054BD" w:rsidRDefault="009504F3" w:rsidP="007527C9">
      <w:pPr>
        <w:spacing w:line="240" w:lineRule="auto"/>
        <w:ind w:left="2160"/>
        <w:rPr>
          <w:rFonts w:asciiTheme="majorHAnsi" w:hAnsiTheme="majorHAnsi" w:cstheme="majorHAnsi"/>
        </w:rPr>
      </w:pPr>
      <w:r w:rsidRPr="003D50E9">
        <w:rPr>
          <w:rFonts w:asciiTheme="majorHAnsi" w:hAnsiTheme="majorHAnsi" w:cstheme="majorHAnsi"/>
        </w:rPr>
        <w:t xml:space="preserve">1.2.4.5. The vehicle must be removed from the system’s fleet inventory and </w:t>
      </w:r>
      <w:r w:rsidR="007527C9">
        <w:rPr>
          <w:rFonts w:asciiTheme="majorHAnsi" w:hAnsiTheme="majorHAnsi" w:cstheme="majorHAnsi"/>
        </w:rPr>
        <w:t xml:space="preserve">EAM </w:t>
      </w:r>
      <w:r w:rsidR="007527C9">
        <w:rPr>
          <w:rFonts w:asciiTheme="majorHAnsi" w:hAnsiTheme="majorHAnsi" w:cstheme="majorHAnsi"/>
        </w:rPr>
        <w:tab/>
        <w:t>(Assetworks)</w:t>
      </w:r>
      <w:r w:rsidRPr="003D50E9">
        <w:rPr>
          <w:rFonts w:asciiTheme="majorHAnsi" w:hAnsiTheme="majorHAnsi" w:cstheme="majorHAnsi"/>
        </w:rPr>
        <w:t xml:space="preserve">. </w:t>
      </w:r>
    </w:p>
    <w:p w14:paraId="550DF492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1.2.4.6. The vehicle will not be eligible for replacement again under any of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Division’s administered funding programs. </w:t>
      </w:r>
    </w:p>
    <w:p w14:paraId="193DC73B" w14:textId="52BE8CBB" w:rsidR="000054BD" w:rsidRDefault="009504F3" w:rsidP="00AC0362">
      <w:pPr>
        <w:spacing w:line="240" w:lineRule="auto"/>
        <w:ind w:left="2160"/>
        <w:rPr>
          <w:rFonts w:asciiTheme="majorHAnsi" w:hAnsiTheme="majorHAnsi" w:cstheme="majorHAnsi"/>
        </w:rPr>
      </w:pPr>
      <w:r w:rsidRPr="003D50E9">
        <w:rPr>
          <w:rFonts w:asciiTheme="majorHAnsi" w:hAnsiTheme="majorHAnsi" w:cstheme="majorHAnsi"/>
        </w:rPr>
        <w:t xml:space="preserve">1.2.4.7. The transit system’s </w:t>
      </w:r>
      <w:r w:rsidR="00AC0362">
        <w:rPr>
          <w:rFonts w:asciiTheme="majorHAnsi" w:hAnsiTheme="majorHAnsi" w:cstheme="majorHAnsi"/>
        </w:rPr>
        <w:t>Regional Grant Specialist</w:t>
      </w:r>
      <w:r w:rsidRPr="003D50E9">
        <w:rPr>
          <w:rFonts w:asciiTheme="majorHAnsi" w:hAnsiTheme="majorHAnsi" w:cstheme="majorHAnsi"/>
        </w:rPr>
        <w:t xml:space="preserve"> will review and if approved, </w:t>
      </w:r>
      <w:r w:rsidR="00AC0362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the title will be forwarded to the project with the lien released. </w:t>
      </w:r>
    </w:p>
    <w:p w14:paraId="78F5F806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1.2.4.8. If a vehicle is not approved for transfer, another method of disposition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must be selected. </w:t>
      </w:r>
    </w:p>
    <w:p w14:paraId="3E409895" w14:textId="62EFE55B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1.2.5 </w:t>
      </w:r>
      <w:r w:rsidR="00FE5A8D">
        <w:rPr>
          <w:rFonts w:asciiTheme="majorHAnsi" w:hAnsiTheme="majorHAnsi" w:cstheme="majorHAnsi"/>
        </w:rPr>
        <w:tab/>
      </w:r>
      <w:r w:rsidR="009504F3" w:rsidRPr="009C05FC">
        <w:rPr>
          <w:rFonts w:asciiTheme="majorHAnsi" w:hAnsiTheme="majorHAnsi" w:cstheme="majorHAnsi"/>
          <w:u w:val="single"/>
        </w:rPr>
        <w:t>Electronic Auctioning</w:t>
      </w:r>
      <w:r w:rsidR="009504F3" w:rsidRPr="003D50E9">
        <w:rPr>
          <w:rFonts w:asciiTheme="majorHAnsi" w:hAnsiTheme="majorHAnsi" w:cstheme="majorHAnsi"/>
        </w:rPr>
        <w:t xml:space="preserve">. </w:t>
      </w:r>
    </w:p>
    <w:p w14:paraId="2E1B60CC" w14:textId="77777777" w:rsidR="000054BD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1.2.5.1. Effective immediately, equipment may be disposed of electronically on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the Internet. </w:t>
      </w:r>
    </w:p>
    <w:p w14:paraId="2F036ED2" w14:textId="79679EBF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1.2.5.1.1. Agency can develop their own electronic auction procedure; or </w:t>
      </w:r>
    </w:p>
    <w:p w14:paraId="416FA052" w14:textId="0469C9AA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1.2.5.1.2. Use an existing private or public electronic auction service.</w:t>
      </w:r>
    </w:p>
    <w:p w14:paraId="588525ED" w14:textId="1E3F936D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1.2.5.2. Prior authorization by your governing board to sell equipment</w:t>
      </w:r>
      <w:r w:rsidR="00287652">
        <w:rPr>
          <w:rFonts w:asciiTheme="majorHAnsi" w:hAnsiTheme="majorHAnsi" w:cstheme="majorHAnsi"/>
        </w:rPr>
        <w:t xml:space="preserve"> </w:t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electronically, as with all dispositions, will be required.</w:t>
      </w:r>
    </w:p>
    <w:p w14:paraId="132C0AB0" w14:textId="67938D57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1.2.5.3. The Federal Trade Commission has information on electronic auctions at</w:t>
      </w:r>
      <w:r w:rsidR="00287652">
        <w:rPr>
          <w:rFonts w:asciiTheme="majorHAnsi" w:hAnsiTheme="majorHAnsi" w:cstheme="majorHAnsi"/>
        </w:rPr>
        <w:t xml:space="preserve"> </w:t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287652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this web site: </w:t>
      </w:r>
      <w:r w:rsidR="009504F3" w:rsidRPr="009C05FC">
        <w:rPr>
          <w:rFonts w:asciiTheme="majorHAnsi" w:hAnsiTheme="majorHAnsi" w:cstheme="majorHAnsi"/>
          <w:color w:val="0070C0"/>
          <w:u w:val="single"/>
        </w:rPr>
        <w:t>http://www.ftc.gov/bcp/conline/pubs/online/auctions.htm</w:t>
      </w:r>
    </w:p>
    <w:p w14:paraId="1BA2BE42" w14:textId="608A2BB0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1.3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Other vehicle disposition Issues.</w:t>
      </w:r>
    </w:p>
    <w:p w14:paraId="4D69A5EB" w14:textId="260B2D31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1.3.1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Vehicle(s) that are less than ten (10) years old and have not met the “useful life”</w:t>
      </w:r>
    </w:p>
    <w:p w14:paraId="690F0E32" w14:textId="15D1895E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requirement </w:t>
      </w:r>
      <w:r w:rsidR="009504F3" w:rsidRPr="00287652">
        <w:rPr>
          <w:rFonts w:asciiTheme="majorHAnsi" w:hAnsiTheme="majorHAnsi" w:cstheme="majorHAnsi"/>
          <w:b/>
          <w:bCs/>
          <w:u w:val="single"/>
        </w:rPr>
        <w:t>may be disposed of with prior approval</w:t>
      </w:r>
      <w:r w:rsidR="009504F3" w:rsidRPr="003D50E9">
        <w:rPr>
          <w:rFonts w:asciiTheme="majorHAnsi" w:hAnsiTheme="majorHAnsi" w:cstheme="majorHAnsi"/>
        </w:rPr>
        <w:t xml:space="preserve"> of the Division. A</w:t>
      </w:r>
    </w:p>
    <w:p w14:paraId="078B55C8" w14:textId="6B47015D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monetary reimbursement for the mileage shortage </w:t>
      </w:r>
      <w:r w:rsidR="009504F3" w:rsidRPr="00287652">
        <w:rPr>
          <w:rFonts w:asciiTheme="majorHAnsi" w:hAnsiTheme="majorHAnsi" w:cstheme="majorHAnsi"/>
          <w:b/>
          <w:bCs/>
          <w:u w:val="single"/>
        </w:rPr>
        <w:t>shall</w:t>
      </w:r>
      <w:r w:rsidR="009504F3" w:rsidRPr="003D50E9">
        <w:rPr>
          <w:rFonts w:asciiTheme="majorHAnsi" w:hAnsiTheme="majorHAnsi" w:cstheme="majorHAnsi"/>
        </w:rPr>
        <w:t xml:space="preserve"> be required to be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remitted to the Division.</w:t>
      </w:r>
    </w:p>
    <w:p w14:paraId="0766971A" w14:textId="26870D05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1.3.2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Vehicle(s) that are ten (10) years old or more that have not met the “useful life”</w:t>
      </w:r>
    </w:p>
    <w:p w14:paraId="05BF7D54" w14:textId="136BABA4" w:rsidR="009504F3" w:rsidRPr="00287652" w:rsidRDefault="000054BD" w:rsidP="0040144E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requirement for mileage will be eligible</w:t>
      </w:r>
      <w:r w:rsidR="001322E1">
        <w:rPr>
          <w:rFonts w:asciiTheme="majorHAnsi" w:hAnsiTheme="majorHAnsi" w:cstheme="majorHAnsi"/>
        </w:rPr>
        <w:t xml:space="preserve"> for</w:t>
      </w:r>
      <w:r w:rsidR="009504F3" w:rsidRPr="003D50E9">
        <w:rPr>
          <w:rFonts w:asciiTheme="majorHAnsi" w:hAnsiTheme="majorHAnsi" w:cstheme="majorHAnsi"/>
        </w:rPr>
        <w:t xml:space="preserve"> disposition </w:t>
      </w:r>
      <w:r w:rsidR="009504F3" w:rsidRPr="00287652">
        <w:rPr>
          <w:rFonts w:asciiTheme="majorHAnsi" w:hAnsiTheme="majorHAnsi" w:cstheme="majorHAnsi"/>
          <w:b/>
          <w:bCs/>
          <w:u w:val="single"/>
        </w:rPr>
        <w:t>with prior approval of the</w:t>
      </w:r>
    </w:p>
    <w:p w14:paraId="1E37B62E" w14:textId="5114BFC0" w:rsidR="009504F3" w:rsidRPr="00287652" w:rsidRDefault="000054BD" w:rsidP="0040144E">
      <w:pPr>
        <w:spacing w:line="240" w:lineRule="auto"/>
        <w:rPr>
          <w:rFonts w:asciiTheme="majorHAnsi" w:hAnsiTheme="majorHAnsi" w:cstheme="majorHAnsi"/>
          <w:b/>
          <w:bCs/>
          <w:u w:val="single"/>
        </w:rPr>
      </w:pPr>
      <w:r w:rsidRPr="00287652">
        <w:rPr>
          <w:rFonts w:asciiTheme="majorHAnsi" w:hAnsiTheme="majorHAnsi" w:cstheme="majorHAnsi"/>
          <w:b/>
          <w:bCs/>
        </w:rPr>
        <w:lastRenderedPageBreak/>
        <w:tab/>
      </w:r>
      <w:r w:rsidRPr="00287652">
        <w:rPr>
          <w:rFonts w:asciiTheme="majorHAnsi" w:hAnsiTheme="majorHAnsi" w:cstheme="majorHAnsi"/>
          <w:b/>
          <w:bCs/>
        </w:rPr>
        <w:tab/>
      </w:r>
      <w:r w:rsidRPr="00287652">
        <w:rPr>
          <w:rFonts w:asciiTheme="majorHAnsi" w:hAnsiTheme="majorHAnsi" w:cstheme="majorHAnsi"/>
          <w:b/>
          <w:bCs/>
        </w:rPr>
        <w:tab/>
      </w:r>
      <w:r w:rsidR="009504F3" w:rsidRPr="00287652">
        <w:rPr>
          <w:rFonts w:asciiTheme="majorHAnsi" w:hAnsiTheme="majorHAnsi" w:cstheme="majorHAnsi"/>
          <w:b/>
          <w:bCs/>
          <w:u w:val="single"/>
        </w:rPr>
        <w:t>Division but shall not be replaced.</w:t>
      </w:r>
    </w:p>
    <w:p w14:paraId="5A54B673" w14:textId="24A45F63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1.3.2.1 The disposition proceeds may be retained by the current grant recipient.</w:t>
      </w:r>
    </w:p>
    <w:p w14:paraId="2C9F7B25" w14:textId="0B6ECA4D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1.3.3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If the vehicle has not met the “useful life” requirement, the procedures outlined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</w:t>
      </w:r>
      <w:r w:rsidR="009504F3" w:rsidRPr="003D50E9">
        <w:rPr>
          <w:rFonts w:asciiTheme="majorHAnsi" w:hAnsiTheme="majorHAnsi" w:cstheme="majorHAnsi"/>
        </w:rPr>
        <w:t>the previous sections, 1.3.1 and 1.3.2 shall apply.</w:t>
      </w:r>
    </w:p>
    <w:p w14:paraId="7D43F34F" w14:textId="25071AB7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1.3.4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Administrative Staff Vehicle. Systems are permitted to retain one replaced</w:t>
      </w:r>
    </w:p>
    <w:p w14:paraId="32DA18BC" w14:textId="4778FDED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vehicle for use as an “Administrative Staff” vehicle. It must be marked for</w:t>
      </w:r>
    </w:p>
    <w:p w14:paraId="73F3A1A9" w14:textId="301C23B3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Administrative use only and may not be used for revenue service. This is a</w:t>
      </w:r>
    </w:p>
    <w:p w14:paraId="648DC787" w14:textId="32AD0D15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“One-time ONLY event per system.</w:t>
      </w:r>
    </w:p>
    <w:p w14:paraId="2E2C7F0E" w14:textId="2FBAF6E6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1.4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Proceeds received from vehicles that are sold or due to casualty loss, originally</w:t>
      </w:r>
    </w:p>
    <w:p w14:paraId="7C12FCF8" w14:textId="329EA7FA" w:rsidR="009504F3" w:rsidRPr="003D50E9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purchased with state or federal funds, must be used in the Transit Program.</w:t>
      </w:r>
    </w:p>
    <w:p w14:paraId="35DB91F1" w14:textId="3A3BDF23" w:rsidR="001322E1" w:rsidRPr="00287652" w:rsidRDefault="000054BD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Hlk70940211"/>
      <w:r w:rsidR="009504F3" w:rsidRPr="00287652">
        <w:rPr>
          <w:rFonts w:asciiTheme="majorHAnsi" w:hAnsiTheme="majorHAnsi" w:cstheme="majorHAnsi"/>
        </w:rPr>
        <w:t xml:space="preserve">1.5 </w:t>
      </w:r>
      <w:r w:rsidRPr="00287652">
        <w:rPr>
          <w:rFonts w:asciiTheme="majorHAnsi" w:hAnsiTheme="majorHAnsi" w:cstheme="majorHAnsi"/>
        </w:rPr>
        <w:tab/>
      </w:r>
      <w:r w:rsidR="009504F3" w:rsidRPr="00287652">
        <w:rPr>
          <w:rFonts w:asciiTheme="majorHAnsi" w:hAnsiTheme="majorHAnsi" w:cstheme="majorHAnsi"/>
          <w:highlight w:val="yellow"/>
        </w:rPr>
        <w:t xml:space="preserve">Notification to </w:t>
      </w:r>
      <w:r w:rsidR="005E3D4C">
        <w:rPr>
          <w:rFonts w:asciiTheme="majorHAnsi" w:hAnsiTheme="majorHAnsi" w:cstheme="majorHAnsi"/>
          <w:highlight w:val="yellow"/>
        </w:rPr>
        <w:t>IMD</w:t>
      </w:r>
      <w:r w:rsidR="009504F3" w:rsidRPr="00287652">
        <w:rPr>
          <w:rFonts w:asciiTheme="majorHAnsi" w:hAnsiTheme="majorHAnsi" w:cstheme="majorHAnsi"/>
          <w:highlight w:val="yellow"/>
        </w:rPr>
        <w:t xml:space="preserve"> of Sale</w:t>
      </w:r>
      <w:r w:rsidR="009504F3" w:rsidRPr="00287652">
        <w:rPr>
          <w:rFonts w:asciiTheme="majorHAnsi" w:hAnsiTheme="majorHAnsi" w:cstheme="majorHAnsi"/>
        </w:rPr>
        <w:t>.</w:t>
      </w:r>
    </w:p>
    <w:p w14:paraId="633BFF70" w14:textId="1F2F81A5" w:rsidR="009504F3" w:rsidRPr="00287652" w:rsidRDefault="000054BD" w:rsidP="0040144E">
      <w:pPr>
        <w:spacing w:line="240" w:lineRule="auto"/>
        <w:rPr>
          <w:rFonts w:asciiTheme="majorHAnsi" w:hAnsiTheme="majorHAnsi" w:cstheme="majorHAnsi"/>
        </w:rPr>
      </w:pPr>
      <w:r w:rsidRPr="00287652">
        <w:rPr>
          <w:rFonts w:asciiTheme="majorHAnsi" w:hAnsiTheme="majorHAnsi" w:cstheme="majorHAnsi"/>
        </w:rPr>
        <w:tab/>
      </w:r>
      <w:r w:rsidRPr="00287652">
        <w:rPr>
          <w:rFonts w:asciiTheme="majorHAnsi" w:hAnsiTheme="majorHAnsi" w:cstheme="majorHAnsi"/>
        </w:rPr>
        <w:tab/>
      </w:r>
      <w:r w:rsidR="009504F3" w:rsidRPr="00287652">
        <w:rPr>
          <w:rFonts w:asciiTheme="majorHAnsi" w:hAnsiTheme="majorHAnsi" w:cstheme="majorHAnsi"/>
          <w:highlight w:val="yellow"/>
        </w:rPr>
        <w:t xml:space="preserve">1.5.1 </w:t>
      </w:r>
      <w:r w:rsidRPr="00287652">
        <w:rPr>
          <w:rFonts w:asciiTheme="majorHAnsi" w:hAnsiTheme="majorHAnsi" w:cstheme="majorHAnsi"/>
          <w:highlight w:val="yellow"/>
        </w:rPr>
        <w:tab/>
      </w:r>
      <w:r w:rsidR="009504F3" w:rsidRPr="00287652">
        <w:rPr>
          <w:rFonts w:asciiTheme="majorHAnsi" w:hAnsiTheme="majorHAnsi" w:cstheme="majorHAnsi"/>
          <w:highlight w:val="yellow"/>
        </w:rPr>
        <w:t>Within 90 days after new replacement vehicle(s) is received, the system must</w:t>
      </w:r>
    </w:p>
    <w:p w14:paraId="54ECB412" w14:textId="2377C000" w:rsidR="009504F3" w:rsidRPr="001322E1" w:rsidRDefault="000054BD" w:rsidP="001322E1">
      <w:pPr>
        <w:spacing w:line="240" w:lineRule="auto"/>
        <w:rPr>
          <w:rFonts w:asciiTheme="majorHAnsi" w:hAnsiTheme="majorHAnsi" w:cstheme="majorHAnsi"/>
          <w:highlight w:val="yellow"/>
        </w:rPr>
      </w:pPr>
      <w:r w:rsidRPr="00287652">
        <w:rPr>
          <w:rFonts w:asciiTheme="majorHAnsi" w:hAnsiTheme="majorHAnsi" w:cstheme="majorHAnsi"/>
        </w:rPr>
        <w:tab/>
      </w:r>
      <w:r w:rsidRPr="00287652">
        <w:rPr>
          <w:rFonts w:asciiTheme="majorHAnsi" w:hAnsiTheme="majorHAnsi" w:cstheme="majorHAnsi"/>
        </w:rPr>
        <w:tab/>
      </w:r>
      <w:r w:rsidRPr="00287652">
        <w:rPr>
          <w:rFonts w:asciiTheme="majorHAnsi" w:hAnsiTheme="majorHAnsi" w:cstheme="majorHAnsi"/>
        </w:rPr>
        <w:tab/>
      </w:r>
      <w:r w:rsidR="009504F3" w:rsidRPr="00287652">
        <w:rPr>
          <w:rFonts w:asciiTheme="majorHAnsi" w:hAnsiTheme="majorHAnsi" w:cstheme="majorHAnsi"/>
          <w:highlight w:val="yellow"/>
        </w:rPr>
        <w:t xml:space="preserve">submit </w:t>
      </w:r>
      <w:r w:rsidR="001322E1" w:rsidRPr="001322E1">
        <w:rPr>
          <w:rFonts w:asciiTheme="majorHAnsi" w:hAnsiTheme="majorHAnsi" w:cstheme="majorHAnsi"/>
          <w:highlight w:val="yellow"/>
        </w:rPr>
        <w:t>disposition information including:</w:t>
      </w:r>
    </w:p>
    <w:p w14:paraId="3D18A1A4" w14:textId="553D2E13" w:rsidR="001322E1" w:rsidRP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 w:rsidRPr="001322E1">
        <w:rPr>
          <w:rFonts w:asciiTheme="majorHAnsi" w:hAnsiTheme="majorHAnsi" w:cstheme="majorHAnsi"/>
          <w:highlight w:val="yellow"/>
        </w:rPr>
        <w:t>Type of Disposition (</w:t>
      </w:r>
      <w:r w:rsidR="000822BD">
        <w:rPr>
          <w:rFonts w:asciiTheme="majorHAnsi" w:hAnsiTheme="majorHAnsi" w:cstheme="majorHAnsi"/>
          <w:highlight w:val="yellow"/>
        </w:rPr>
        <w:t xml:space="preserve">Select: </w:t>
      </w:r>
      <w:r w:rsidRPr="001322E1">
        <w:rPr>
          <w:rFonts w:asciiTheme="majorHAnsi" w:hAnsiTheme="majorHAnsi" w:cstheme="majorHAnsi"/>
          <w:highlight w:val="yellow"/>
        </w:rPr>
        <w:t>Sale</w:t>
      </w:r>
      <w:r w:rsidR="00FD1322">
        <w:rPr>
          <w:rFonts w:asciiTheme="majorHAnsi" w:hAnsiTheme="majorHAnsi" w:cstheme="majorHAnsi"/>
          <w:highlight w:val="yellow"/>
        </w:rPr>
        <w:t xml:space="preserve"> or Transfer)</w:t>
      </w:r>
    </w:p>
    <w:p w14:paraId="440D7400" w14:textId="2EEBEB53" w:rsidR="001322E1" w:rsidRP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 w:rsidRPr="001322E1">
        <w:rPr>
          <w:rFonts w:asciiTheme="majorHAnsi" w:hAnsiTheme="majorHAnsi" w:cstheme="majorHAnsi"/>
          <w:highlight w:val="yellow"/>
        </w:rPr>
        <w:t>Odometer reading</w:t>
      </w:r>
    </w:p>
    <w:p w14:paraId="7F6C66E7" w14:textId="2FEA28A9" w:rsidR="001322E1" w:rsidRP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 w:rsidRPr="001322E1">
        <w:rPr>
          <w:rFonts w:asciiTheme="majorHAnsi" w:hAnsiTheme="majorHAnsi" w:cstheme="majorHAnsi"/>
          <w:highlight w:val="yellow"/>
        </w:rPr>
        <w:t>Buyer/Recipient (Select</w:t>
      </w:r>
      <w:r w:rsidR="000822BD">
        <w:rPr>
          <w:rFonts w:asciiTheme="majorHAnsi" w:hAnsiTheme="majorHAnsi" w:cstheme="majorHAnsi"/>
          <w:highlight w:val="yellow"/>
        </w:rPr>
        <w:t>:</w:t>
      </w:r>
      <w:r w:rsidRPr="001322E1">
        <w:rPr>
          <w:rFonts w:asciiTheme="majorHAnsi" w:hAnsiTheme="majorHAnsi" w:cstheme="majorHAnsi"/>
          <w:highlight w:val="yellow"/>
        </w:rPr>
        <w:t xml:space="preserve"> Private, State Agency, County, Non-Profit, Transit Agency or Other)</w:t>
      </w:r>
    </w:p>
    <w:p w14:paraId="20696C08" w14:textId="299E58BE" w:rsidR="001322E1" w:rsidRP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 w:rsidRPr="001322E1">
        <w:rPr>
          <w:rFonts w:asciiTheme="majorHAnsi" w:hAnsiTheme="majorHAnsi" w:cstheme="majorHAnsi"/>
          <w:highlight w:val="yellow"/>
        </w:rPr>
        <w:t>Sales Receipt Date</w:t>
      </w:r>
    </w:p>
    <w:p w14:paraId="49B0C2B4" w14:textId="5A578F3C" w:rsid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 w:rsidRPr="001322E1">
        <w:rPr>
          <w:rFonts w:asciiTheme="majorHAnsi" w:hAnsiTheme="majorHAnsi" w:cstheme="majorHAnsi"/>
          <w:highlight w:val="yellow"/>
        </w:rPr>
        <w:t>Sale Amount</w:t>
      </w:r>
    </w:p>
    <w:p w14:paraId="6C1EE276" w14:textId="5BF6E393" w:rsidR="001322E1" w:rsidRPr="001322E1" w:rsidRDefault="001322E1" w:rsidP="001322E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Attachment of bill of sale</w:t>
      </w:r>
      <w:r w:rsidR="000822BD">
        <w:rPr>
          <w:rFonts w:asciiTheme="majorHAnsi" w:hAnsiTheme="majorHAnsi" w:cstheme="majorHAnsi"/>
          <w:highlight w:val="yellow"/>
        </w:rPr>
        <w:t>/sales receipt that contains the followin</w:t>
      </w:r>
      <w:r w:rsidR="00284BE9">
        <w:rPr>
          <w:rFonts w:asciiTheme="majorHAnsi" w:hAnsiTheme="majorHAnsi" w:cstheme="majorHAnsi"/>
          <w:highlight w:val="yellow"/>
        </w:rPr>
        <w:t>g</w:t>
      </w:r>
      <w:r w:rsidR="000822BD">
        <w:rPr>
          <w:rFonts w:asciiTheme="majorHAnsi" w:hAnsiTheme="majorHAnsi" w:cstheme="majorHAnsi"/>
          <w:highlight w:val="yellow"/>
        </w:rPr>
        <w:t>: Odometer reading, Buyer, Sale Date and Sale Amount</w:t>
      </w:r>
    </w:p>
    <w:p w14:paraId="75949EEE" w14:textId="3CB61A53" w:rsidR="009504F3" w:rsidRPr="001322E1" w:rsidRDefault="009504F3" w:rsidP="001322E1">
      <w:pPr>
        <w:spacing w:line="240" w:lineRule="auto"/>
        <w:ind w:left="2160" w:hanging="720"/>
        <w:rPr>
          <w:rFonts w:asciiTheme="majorHAnsi" w:hAnsiTheme="majorHAnsi" w:cstheme="majorHAnsi"/>
          <w:highlight w:val="yellow"/>
        </w:rPr>
      </w:pPr>
      <w:r w:rsidRPr="00287652">
        <w:rPr>
          <w:rFonts w:asciiTheme="majorHAnsi" w:hAnsiTheme="majorHAnsi" w:cstheme="majorHAnsi"/>
          <w:highlight w:val="yellow"/>
        </w:rPr>
        <w:t xml:space="preserve">1.5.2 </w:t>
      </w:r>
      <w:r w:rsidR="000054BD" w:rsidRPr="00287652">
        <w:rPr>
          <w:rFonts w:asciiTheme="majorHAnsi" w:hAnsiTheme="majorHAnsi" w:cstheme="majorHAnsi"/>
          <w:highlight w:val="yellow"/>
        </w:rPr>
        <w:tab/>
      </w:r>
      <w:r w:rsidR="001322E1" w:rsidRPr="001322E1">
        <w:rPr>
          <w:rFonts w:asciiTheme="majorHAnsi" w:hAnsiTheme="majorHAnsi" w:cstheme="majorHAnsi"/>
          <w:highlight w:val="yellow"/>
        </w:rPr>
        <w:t>A request for this information will be sent by Chris Dodson (Procurement Specialist) after we have received your inspection/disposition checklist.</w:t>
      </w:r>
      <w:r w:rsidR="001322E1">
        <w:rPr>
          <w:rFonts w:asciiTheme="majorHAnsi" w:hAnsiTheme="majorHAnsi" w:cstheme="majorHAnsi"/>
          <w:highlight w:val="yellow"/>
        </w:rPr>
        <w:t xml:space="preserve"> The request will be emailed to the person completing the inspection/disposition checklist and will come in the form of a Smartsheet Update Request. Please contact Chris Dodson with any questions related to entering in this information into Smartsheet.</w:t>
      </w:r>
      <w:r w:rsidR="00FD1322">
        <w:rPr>
          <w:rFonts w:asciiTheme="majorHAnsi" w:hAnsiTheme="majorHAnsi" w:cstheme="majorHAnsi"/>
          <w:highlight w:val="yellow"/>
        </w:rPr>
        <w:t xml:space="preserve"> The request for information will trigger the beginning of the 90 day timeline.</w:t>
      </w:r>
    </w:p>
    <w:p w14:paraId="1484F262" w14:textId="6D98B4F1" w:rsidR="001322E1" w:rsidRPr="003D50E9" w:rsidRDefault="001322E1" w:rsidP="001322E1">
      <w:pPr>
        <w:spacing w:line="240" w:lineRule="auto"/>
        <w:ind w:left="2160" w:hanging="720"/>
        <w:rPr>
          <w:rFonts w:asciiTheme="majorHAnsi" w:hAnsiTheme="majorHAnsi" w:cstheme="majorHAnsi"/>
        </w:rPr>
      </w:pPr>
      <w:r w:rsidRPr="001322E1">
        <w:rPr>
          <w:rFonts w:asciiTheme="majorHAnsi" w:hAnsiTheme="majorHAnsi" w:cstheme="majorHAnsi"/>
          <w:highlight w:val="yellow"/>
        </w:rPr>
        <w:t>1.5.3</w:t>
      </w:r>
      <w:r w:rsidRPr="001322E1">
        <w:rPr>
          <w:rFonts w:asciiTheme="majorHAnsi" w:hAnsiTheme="majorHAnsi" w:cstheme="majorHAnsi"/>
          <w:highlight w:val="yellow"/>
        </w:rPr>
        <w:tab/>
        <w:t>If you cannot submit this information within 90 days of receiving your replacement vehicles, please notify Chris Dodson of the need of an exception.</w:t>
      </w:r>
    </w:p>
    <w:bookmarkEnd w:id="0"/>
    <w:p w14:paraId="48AD4693" w14:textId="77777777" w:rsidR="0040144E" w:rsidRPr="0040144E" w:rsidRDefault="009504F3" w:rsidP="0040144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0144E">
        <w:rPr>
          <w:rFonts w:asciiTheme="majorHAnsi" w:hAnsiTheme="majorHAnsi" w:cstheme="majorHAnsi"/>
          <w:b/>
          <w:bCs/>
          <w:sz w:val="24"/>
          <w:szCs w:val="24"/>
        </w:rPr>
        <w:t xml:space="preserve">2. Technology goods, microcomputers and related items </w:t>
      </w:r>
    </w:p>
    <w:p w14:paraId="08EADFCD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2.1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Technology goods, microcomputers and related items may be disposed of using the same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methods as outlined above for vehicles in 1.2. </w:t>
      </w:r>
    </w:p>
    <w:p w14:paraId="090F0AF2" w14:textId="0290CCE2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2.1.1.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Replacement eligibility may be determined by referring to the Capital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Replacement Schedule which is distributed each grant cycle with the application.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2.1.2.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Once the replacement is purchased, the replaced item may be disposed. </w:t>
      </w:r>
    </w:p>
    <w:p w14:paraId="6A387B77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2.1.3.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All data and information should be erased from the drives and the software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removed. Contact your local IT support office for assistance. </w:t>
      </w:r>
    </w:p>
    <w:p w14:paraId="7A80C8B0" w14:textId="695330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2.1.4.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When transferring these items to other agencies or groups, prior approval by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staff is required. Submit your request to your </w:t>
      </w:r>
      <w:r w:rsidR="00930E6A">
        <w:rPr>
          <w:rFonts w:asciiTheme="majorHAnsi" w:hAnsiTheme="majorHAnsi" w:cstheme="majorHAnsi"/>
        </w:rPr>
        <w:t>Regional Grant Specialist (RGS)</w:t>
      </w:r>
      <w:r w:rsidR="009504F3" w:rsidRPr="003D50E9">
        <w:rPr>
          <w:rFonts w:asciiTheme="majorHAnsi" w:hAnsiTheme="majorHAnsi" w:cstheme="majorHAnsi"/>
        </w:rPr>
        <w:t xml:space="preserve"> </w:t>
      </w:r>
      <w:r w:rsidR="00930E6A">
        <w:rPr>
          <w:rFonts w:asciiTheme="majorHAnsi" w:hAnsiTheme="majorHAnsi" w:cstheme="majorHAnsi"/>
        </w:rPr>
        <w:tab/>
      </w:r>
      <w:r w:rsidR="00930E6A">
        <w:rPr>
          <w:rFonts w:asciiTheme="majorHAnsi" w:hAnsiTheme="majorHAnsi" w:cstheme="majorHAnsi"/>
        </w:rPr>
        <w:tab/>
      </w:r>
      <w:r w:rsidR="00930E6A"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at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in writing. You will receive a written approval or disapproval. </w:t>
      </w:r>
    </w:p>
    <w:p w14:paraId="4903BA3E" w14:textId="77777777" w:rsidR="0040144E" w:rsidRPr="0040144E" w:rsidRDefault="009504F3" w:rsidP="0040144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0144E">
        <w:rPr>
          <w:rFonts w:asciiTheme="majorHAnsi" w:hAnsiTheme="majorHAnsi" w:cstheme="majorHAnsi"/>
          <w:b/>
          <w:bCs/>
          <w:sz w:val="24"/>
          <w:szCs w:val="24"/>
        </w:rPr>
        <w:t xml:space="preserve">3. Communication equipment, office furniture and equipment, and other capital items </w:t>
      </w:r>
    </w:p>
    <w:p w14:paraId="1EAD80F8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3.1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Communication equipment may be disposed of following the above methods in 1.2 when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the equipment has met the required service life and has been replaced. </w:t>
      </w:r>
    </w:p>
    <w:p w14:paraId="1DE10AC4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3.1.1.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Communication equipment is eligible for replacement at 6 years. </w:t>
      </w:r>
    </w:p>
    <w:p w14:paraId="6A1FA03A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3.2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Replacement eligibility for office furniture and equipment and other capital equipment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may be determined by referring to the Capital Replacement Schedule, distributed with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the grant application each fiscal year. </w:t>
      </w:r>
    </w:p>
    <w:p w14:paraId="086216CD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3.2.1.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After the replacement equipment is purchased, the replaced item may be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disposed of following the methods outlined in 1.2. </w:t>
      </w:r>
    </w:p>
    <w:p w14:paraId="566D91B0" w14:textId="77777777" w:rsidR="0040144E" w:rsidRPr="0040144E" w:rsidRDefault="009504F3" w:rsidP="0040144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0144E">
        <w:rPr>
          <w:rFonts w:asciiTheme="majorHAnsi" w:hAnsiTheme="majorHAnsi" w:cstheme="majorHAnsi"/>
          <w:b/>
          <w:bCs/>
          <w:sz w:val="24"/>
          <w:szCs w:val="24"/>
        </w:rPr>
        <w:t xml:space="preserve">4. General </w:t>
      </w:r>
    </w:p>
    <w:p w14:paraId="21E78CB1" w14:textId="04F23240" w:rsidR="009504F3" w:rsidRPr="003D50E9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4.1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In accordance with FTA Circular 9040.1G (Section 5311), 9070.1G (Section 5310)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State Management Plan, and 2 CFR Part 200, proceeds received from the sale of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equipment, purchased with state and federal funds, must be used in the Transit Program.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4.2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Local property management records or fixed asset inventories should be updated to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reflect the type of disposition, date, and value of sale. </w:t>
      </w:r>
    </w:p>
    <w:p w14:paraId="410BACD6" w14:textId="77777777" w:rsidR="0040144E" w:rsidRPr="0040144E" w:rsidRDefault="009504F3" w:rsidP="0040144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0144E">
        <w:rPr>
          <w:rFonts w:asciiTheme="majorHAnsi" w:hAnsiTheme="majorHAnsi" w:cstheme="majorHAnsi"/>
          <w:b/>
          <w:bCs/>
          <w:sz w:val="24"/>
          <w:szCs w:val="24"/>
        </w:rPr>
        <w:t xml:space="preserve">5. Vehicle Incident or Casualty Loss Procedures </w:t>
      </w:r>
    </w:p>
    <w:p w14:paraId="5AF32D80" w14:textId="6AAF0B1B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5.1 </w:t>
      </w:r>
      <w:r>
        <w:rPr>
          <w:rFonts w:asciiTheme="majorHAnsi" w:hAnsiTheme="majorHAnsi" w:cstheme="majorHAnsi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Grantee must report a vehicle incident, accident or casualty to </w:t>
      </w:r>
      <w:r w:rsidR="005E3D4C">
        <w:rPr>
          <w:rFonts w:asciiTheme="majorHAnsi" w:hAnsiTheme="majorHAnsi" w:cstheme="majorHAnsi"/>
          <w:color w:val="FF0000"/>
        </w:rPr>
        <w:t>IMD</w:t>
      </w:r>
      <w:r w:rsidR="009504F3" w:rsidRPr="00004483">
        <w:rPr>
          <w:rFonts w:asciiTheme="majorHAnsi" w:hAnsiTheme="majorHAnsi" w:cstheme="majorHAnsi"/>
          <w:color w:val="FF0000"/>
        </w:rPr>
        <w:t xml:space="preserve"> as soon as possible,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but no later than the following business day after the occurrence. </w:t>
      </w:r>
    </w:p>
    <w:p w14:paraId="1985C126" w14:textId="5A11FE8A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5.1.1.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Enter accident information into AssetWorks (Trapeze EAM) in incident module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5.1.1.1. AssetWorks (Trapeze EAM) web site: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hyperlink r:id="rId10" w:history="1">
        <w:r w:rsidRPr="00B462B4">
          <w:rPr>
            <w:rStyle w:val="Hyperlink"/>
            <w:rFonts w:asciiTheme="majorHAnsi" w:hAnsiTheme="majorHAnsi" w:cstheme="majorHAnsi"/>
          </w:rPr>
          <w:t>http://faweb2.assetworks.com/ncdot/fasuiteinfocenter.aspx</w:t>
        </w:r>
      </w:hyperlink>
      <w:r w:rsidR="009504F3" w:rsidRPr="003D50E9">
        <w:rPr>
          <w:rFonts w:asciiTheme="majorHAnsi" w:hAnsiTheme="majorHAnsi" w:cstheme="majorHAnsi"/>
        </w:rPr>
        <w:t xml:space="preserve"> </w:t>
      </w:r>
    </w:p>
    <w:p w14:paraId="6EC3FA6E" w14:textId="4F4AD5FA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5.1.1.2. Email notification will be generated to </w:t>
      </w:r>
      <w:r w:rsidR="005E3D4C">
        <w:rPr>
          <w:rFonts w:asciiTheme="majorHAnsi" w:hAnsiTheme="majorHAnsi" w:cstheme="majorHAnsi"/>
          <w:color w:val="FF0000"/>
        </w:rPr>
        <w:t>IMD</w:t>
      </w:r>
      <w:r w:rsidR="009504F3" w:rsidRPr="00004483">
        <w:rPr>
          <w:rFonts w:asciiTheme="majorHAnsi" w:hAnsiTheme="majorHAnsi" w:cstheme="majorHAnsi"/>
          <w:color w:val="FF0000"/>
        </w:rPr>
        <w:t xml:space="preserve"> </w:t>
      </w:r>
    </w:p>
    <w:p w14:paraId="26DC2893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5.2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Vehicles that are damaged, but repairable, must be repaired to the same or better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condition prior to the incident. </w:t>
      </w:r>
    </w:p>
    <w:p w14:paraId="00355CED" w14:textId="05AA1B80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5.3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If the vehicle is determined to be a total loss, the </w:t>
      </w:r>
      <w:r w:rsidR="009504F3" w:rsidRPr="00004483">
        <w:rPr>
          <w:rFonts w:asciiTheme="majorHAnsi" w:hAnsiTheme="majorHAnsi" w:cstheme="majorHAnsi"/>
          <w:u w:val="single"/>
        </w:rPr>
        <w:t>following documentation must be</w:t>
      </w:r>
      <w:r w:rsidR="009504F3" w:rsidRPr="003D50E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004483">
        <w:rPr>
          <w:rFonts w:asciiTheme="majorHAnsi" w:hAnsiTheme="majorHAnsi" w:cstheme="majorHAnsi"/>
          <w:u w:val="single"/>
        </w:rPr>
        <w:t xml:space="preserve">submitted to </w:t>
      </w:r>
      <w:r w:rsidR="005E3D4C">
        <w:rPr>
          <w:rFonts w:asciiTheme="majorHAnsi" w:hAnsiTheme="majorHAnsi" w:cstheme="majorHAnsi"/>
          <w:u w:val="single"/>
        </w:rPr>
        <w:t>IMD</w:t>
      </w:r>
      <w:r w:rsidR="009504F3" w:rsidRPr="00004483">
        <w:rPr>
          <w:rFonts w:asciiTheme="majorHAnsi" w:hAnsiTheme="majorHAnsi" w:cstheme="majorHAnsi"/>
          <w:u w:val="single"/>
        </w:rPr>
        <w:t xml:space="preserve"> (Procurement Unit) within 10 working days of the incident.</w:t>
      </w:r>
      <w:r w:rsidR="009504F3" w:rsidRPr="003D50E9">
        <w:rPr>
          <w:rFonts w:asciiTheme="majorHAnsi" w:hAnsiTheme="majorHAnsi" w:cstheme="majorHAnsi"/>
        </w:rPr>
        <w:t xml:space="preserve"> </w:t>
      </w:r>
    </w:p>
    <w:p w14:paraId="74221EC1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5.3.1. N.C. Accident Report (DMV-349) or N.C. Incident Report (fire casualty) </w:t>
      </w:r>
    </w:p>
    <w:p w14:paraId="0B13662F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5.3.2. Correspondence from Insurance Company indicating the amount of the settlement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</w:t>
      </w:r>
      <w:r w:rsidR="009504F3" w:rsidRPr="003D50E9">
        <w:rPr>
          <w:rFonts w:asciiTheme="majorHAnsi" w:hAnsiTheme="majorHAnsi" w:cstheme="majorHAnsi"/>
        </w:rPr>
        <w:t xml:space="preserve">of proceeds. </w:t>
      </w:r>
    </w:p>
    <w:p w14:paraId="6DF5FFCE" w14:textId="77777777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5.4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Casualty Loss Criteria. </w:t>
      </w:r>
    </w:p>
    <w:p w14:paraId="15C57C19" w14:textId="620ACC67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5.4.1.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Minivans, standard vans, center aisle vans, conversion vans and lift equipped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>vans with 15 passengers or less must have a minimum of 1</w:t>
      </w:r>
      <w:r w:rsidR="00004483">
        <w:rPr>
          <w:rFonts w:asciiTheme="majorHAnsi" w:hAnsiTheme="majorHAnsi" w:cstheme="majorHAnsi"/>
          <w:color w:val="FF0000"/>
        </w:rPr>
        <w:t>00</w:t>
      </w:r>
      <w:r w:rsidR="009504F3" w:rsidRPr="00004483">
        <w:rPr>
          <w:rFonts w:asciiTheme="majorHAnsi" w:hAnsiTheme="majorHAnsi" w:cstheme="majorHAnsi"/>
          <w:color w:val="FF0000"/>
        </w:rPr>
        <w:t xml:space="preserve">,000 miles. </w:t>
      </w:r>
    </w:p>
    <w:p w14:paraId="4B1492E7" w14:textId="22B2638B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lastRenderedPageBreak/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5.4.2. </w:t>
      </w:r>
      <w:r w:rsidRPr="00004483">
        <w:rPr>
          <w:rFonts w:asciiTheme="majorHAnsi" w:hAnsiTheme="majorHAnsi" w:cstheme="majorHAnsi"/>
          <w:color w:val="FF0000"/>
        </w:rPr>
        <w:tab/>
      </w:r>
      <w:r w:rsidR="000838D6">
        <w:rPr>
          <w:rFonts w:asciiTheme="majorHAnsi" w:hAnsiTheme="majorHAnsi" w:cstheme="majorHAnsi"/>
          <w:color w:val="FF0000"/>
        </w:rPr>
        <w:t>Medium-duty</w:t>
      </w:r>
      <w:r w:rsidR="009504F3" w:rsidRPr="00004483">
        <w:rPr>
          <w:rFonts w:asciiTheme="majorHAnsi" w:hAnsiTheme="majorHAnsi" w:cstheme="majorHAnsi"/>
          <w:color w:val="FF0000"/>
        </w:rPr>
        <w:t xml:space="preserve"> transit buses (20’-28') (formerly cutaway buses) must have a </w:t>
      </w:r>
      <w:r w:rsidR="000838D6">
        <w:rPr>
          <w:rFonts w:asciiTheme="majorHAnsi" w:hAnsiTheme="majorHAnsi" w:cstheme="majorHAnsi"/>
          <w:color w:val="FF0000"/>
        </w:rPr>
        <w:tab/>
      </w:r>
      <w:r w:rsidR="000838D6">
        <w:rPr>
          <w:rFonts w:asciiTheme="majorHAnsi" w:hAnsiTheme="majorHAnsi" w:cstheme="majorHAnsi"/>
          <w:color w:val="FF0000"/>
        </w:rPr>
        <w:tab/>
      </w:r>
      <w:r w:rsidR="000838D6">
        <w:rPr>
          <w:rFonts w:asciiTheme="majorHAnsi" w:hAnsiTheme="majorHAnsi" w:cstheme="majorHAnsi"/>
          <w:color w:val="FF0000"/>
        </w:rPr>
        <w:tab/>
      </w:r>
      <w:r w:rsidR="000838D6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>minimum of 1</w:t>
      </w:r>
      <w:r w:rsidR="00AC2C16">
        <w:rPr>
          <w:rFonts w:asciiTheme="majorHAnsi" w:hAnsiTheme="majorHAnsi" w:cstheme="majorHAnsi"/>
          <w:color w:val="FF0000"/>
        </w:rPr>
        <w:t>0</w:t>
      </w:r>
      <w:r w:rsidR="00004483">
        <w:rPr>
          <w:rFonts w:asciiTheme="majorHAnsi" w:hAnsiTheme="majorHAnsi" w:cstheme="majorHAnsi"/>
          <w:color w:val="FF0000"/>
        </w:rPr>
        <w:t>0</w:t>
      </w:r>
      <w:r w:rsidR="009504F3" w:rsidRPr="00004483">
        <w:rPr>
          <w:rFonts w:asciiTheme="majorHAnsi" w:hAnsiTheme="majorHAnsi" w:cstheme="majorHAnsi"/>
          <w:color w:val="FF0000"/>
        </w:rPr>
        <w:t xml:space="preserve">,000 miles. </w:t>
      </w:r>
    </w:p>
    <w:p w14:paraId="74E2C21F" w14:textId="5F285BE1" w:rsidR="0040144E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5.4.3. </w:t>
      </w:r>
      <w:r w:rsidRP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>Medium-duty</w:t>
      </w:r>
      <w:r w:rsidR="009504F3" w:rsidRPr="00004483">
        <w:rPr>
          <w:rFonts w:asciiTheme="majorHAnsi" w:hAnsiTheme="majorHAnsi" w:cstheme="majorHAnsi"/>
          <w:color w:val="FF0000"/>
        </w:rPr>
        <w:t xml:space="preserve"> transit buses (</w:t>
      </w:r>
      <w:r w:rsidR="00004483">
        <w:rPr>
          <w:rFonts w:asciiTheme="majorHAnsi" w:hAnsiTheme="majorHAnsi" w:cstheme="majorHAnsi"/>
          <w:color w:val="FF0000"/>
        </w:rPr>
        <w:t>approximately 30’</w:t>
      </w:r>
      <w:r w:rsidR="009504F3" w:rsidRPr="00004483">
        <w:rPr>
          <w:rFonts w:asciiTheme="majorHAnsi" w:hAnsiTheme="majorHAnsi" w:cstheme="majorHAnsi"/>
          <w:color w:val="FF0000"/>
        </w:rPr>
        <w:t xml:space="preserve">) must have a minimum of 350,000 </w:t>
      </w:r>
      <w:r w:rsid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miles. </w:t>
      </w:r>
    </w:p>
    <w:p w14:paraId="2A59A5F9" w14:textId="54BEAA68" w:rsidR="000838D6" w:rsidRPr="00004483" w:rsidRDefault="000838D6" w:rsidP="0040144E">
      <w:pPr>
        <w:spacing w:line="24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>5.4.</w:t>
      </w:r>
      <w:r w:rsidR="00F75B50">
        <w:rPr>
          <w:rFonts w:asciiTheme="majorHAnsi" w:hAnsiTheme="majorHAnsi" w:cstheme="majorHAnsi"/>
          <w:color w:val="FF0000"/>
        </w:rPr>
        <w:t>4</w:t>
      </w:r>
      <w:r w:rsidRPr="00004483">
        <w:rPr>
          <w:rFonts w:asciiTheme="majorHAnsi" w:hAnsiTheme="majorHAnsi" w:cstheme="majorHAnsi"/>
          <w:color w:val="FF0000"/>
        </w:rPr>
        <w:t xml:space="preserve">. </w:t>
      </w:r>
      <w:r w:rsidRPr="00004483"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>Heavy-duty</w:t>
      </w:r>
      <w:r w:rsidRPr="00004483">
        <w:rPr>
          <w:rFonts w:asciiTheme="majorHAnsi" w:hAnsiTheme="majorHAnsi" w:cstheme="majorHAnsi"/>
          <w:color w:val="FF0000"/>
        </w:rPr>
        <w:t xml:space="preserve"> transit buses (</w:t>
      </w:r>
      <w:r>
        <w:rPr>
          <w:rFonts w:asciiTheme="majorHAnsi" w:hAnsiTheme="majorHAnsi" w:cstheme="majorHAnsi"/>
          <w:color w:val="FF0000"/>
        </w:rPr>
        <w:t>approximately 30’</w:t>
      </w:r>
      <w:r w:rsidRPr="00004483">
        <w:rPr>
          <w:rFonts w:asciiTheme="majorHAnsi" w:hAnsiTheme="majorHAnsi" w:cstheme="majorHAnsi"/>
          <w:color w:val="FF0000"/>
        </w:rPr>
        <w:t xml:space="preserve">) must have a minimum of 350,000 </w:t>
      </w: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>miles.</w:t>
      </w:r>
    </w:p>
    <w:p w14:paraId="3182F068" w14:textId="5441A33B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>5.4.</w:t>
      </w:r>
      <w:r w:rsidR="00F75B50">
        <w:rPr>
          <w:rFonts w:asciiTheme="majorHAnsi" w:hAnsiTheme="majorHAnsi" w:cstheme="majorHAnsi"/>
          <w:color w:val="FF0000"/>
        </w:rPr>
        <w:t>5</w:t>
      </w:r>
      <w:r w:rsidR="009504F3" w:rsidRPr="00004483">
        <w:rPr>
          <w:rFonts w:asciiTheme="majorHAnsi" w:hAnsiTheme="majorHAnsi" w:cstheme="majorHAnsi"/>
          <w:color w:val="FF0000"/>
        </w:rPr>
        <w:t xml:space="preserve">. </w:t>
      </w:r>
      <w:r w:rsidRP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>Heavy-duty</w:t>
      </w:r>
      <w:r w:rsidR="009504F3" w:rsidRPr="00004483">
        <w:rPr>
          <w:rFonts w:asciiTheme="majorHAnsi" w:hAnsiTheme="majorHAnsi" w:cstheme="majorHAnsi"/>
          <w:color w:val="FF0000"/>
        </w:rPr>
        <w:t xml:space="preserve"> transit buses (3</w:t>
      </w:r>
      <w:r w:rsidR="00F75B50">
        <w:rPr>
          <w:rFonts w:asciiTheme="majorHAnsi" w:hAnsiTheme="majorHAnsi" w:cstheme="majorHAnsi"/>
          <w:color w:val="FF0000"/>
        </w:rPr>
        <w:t>5’-40</w:t>
      </w:r>
      <w:r w:rsidR="009504F3" w:rsidRPr="00004483">
        <w:rPr>
          <w:rFonts w:asciiTheme="majorHAnsi" w:hAnsiTheme="majorHAnsi" w:cstheme="majorHAnsi"/>
          <w:color w:val="FF0000"/>
        </w:rPr>
        <w:t xml:space="preserve">’) must have a minimum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ab/>
      </w:r>
      <w:r w:rsid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of 500,000 miles. </w:t>
      </w:r>
    </w:p>
    <w:p w14:paraId="4C43DDD3" w14:textId="77777777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5.5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Vehicles that have been totaled and </w:t>
      </w:r>
      <w:r w:rsidR="009504F3" w:rsidRPr="00004483">
        <w:rPr>
          <w:rFonts w:asciiTheme="majorHAnsi" w:hAnsiTheme="majorHAnsi" w:cstheme="majorHAnsi"/>
          <w:b/>
          <w:bCs/>
          <w:color w:val="FF0000"/>
          <w:u w:val="single"/>
        </w:rPr>
        <w:t>have met the</w:t>
      </w:r>
      <w:r w:rsidR="009504F3" w:rsidRPr="00004483">
        <w:rPr>
          <w:rFonts w:asciiTheme="majorHAnsi" w:hAnsiTheme="majorHAnsi" w:cstheme="majorHAnsi"/>
          <w:color w:val="FF0000"/>
        </w:rPr>
        <w:t xml:space="preserve"> “Casualty loss criteria” may be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disposed of as follows: </w:t>
      </w:r>
    </w:p>
    <w:p w14:paraId="4B8255A5" w14:textId="54E992C4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5.5.1.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If a replacement vehicle was already budgeted in the current application or on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order, the totaled vehicle can be disposed and the insurance proceeds retained.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The proceeds must be used in the Transit Program. </w:t>
      </w:r>
      <w:r w:rsidR="004351DC">
        <w:rPr>
          <w:rFonts w:asciiTheme="majorHAnsi" w:hAnsiTheme="majorHAnsi" w:cstheme="majorHAnsi"/>
          <w:color w:val="FF0000"/>
        </w:rPr>
        <w:t>NCDOT</w:t>
      </w:r>
      <w:r w:rsidR="00C049A5">
        <w:rPr>
          <w:rFonts w:asciiTheme="majorHAnsi" w:hAnsiTheme="majorHAnsi" w:cstheme="majorHAnsi"/>
          <w:color w:val="FF0000"/>
        </w:rPr>
        <w:t>-IMD</w:t>
      </w:r>
      <w:r w:rsidR="004351DC">
        <w:rPr>
          <w:rFonts w:asciiTheme="majorHAnsi" w:hAnsiTheme="majorHAnsi" w:cstheme="majorHAnsi"/>
          <w:color w:val="FF0000"/>
        </w:rPr>
        <w:t xml:space="preserve"> still retains a </w:t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4351DC">
        <w:rPr>
          <w:rFonts w:asciiTheme="majorHAnsi" w:hAnsiTheme="majorHAnsi" w:cstheme="majorHAnsi"/>
          <w:color w:val="FF0000"/>
        </w:rPr>
        <w:t xml:space="preserve">financial interest in the replacement vehicle if the value of the casualty loss </w:t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C049A5">
        <w:rPr>
          <w:rFonts w:asciiTheme="majorHAnsi" w:hAnsiTheme="majorHAnsi" w:cstheme="majorHAnsi"/>
          <w:color w:val="FF0000"/>
        </w:rPr>
        <w:tab/>
      </w:r>
      <w:r w:rsidR="004351DC">
        <w:rPr>
          <w:rFonts w:asciiTheme="majorHAnsi" w:hAnsiTheme="majorHAnsi" w:cstheme="majorHAnsi"/>
          <w:color w:val="FF0000"/>
        </w:rPr>
        <w:t>vehicle is greater than or equal to $5000.</w:t>
      </w:r>
    </w:p>
    <w:p w14:paraId="70214F89" w14:textId="529E9483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5.5.2.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If no replacement vehicle has been budgeted for this totaled vehicle in the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current application or is on order, the system may use the proceeds towards a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replacement vehicle following the correct procurement methods. </w:t>
      </w:r>
      <w:r w:rsidR="0095128B">
        <w:rPr>
          <w:rFonts w:asciiTheme="majorHAnsi" w:hAnsiTheme="majorHAnsi" w:cstheme="majorHAnsi"/>
          <w:color w:val="FF0000"/>
        </w:rPr>
        <w:t xml:space="preserve">NCDOT-IMD </w:t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  <w:t xml:space="preserve">still retains a financial interest in the replacement vehicle if the value of the </w:t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</w:r>
      <w:r w:rsidR="0095128B">
        <w:rPr>
          <w:rFonts w:asciiTheme="majorHAnsi" w:hAnsiTheme="majorHAnsi" w:cstheme="majorHAnsi"/>
          <w:color w:val="FF0000"/>
        </w:rPr>
        <w:tab/>
        <w:t>casualty loss vehicle is greater than or equal to $5000.</w:t>
      </w:r>
      <w:r w:rsidR="00576F75">
        <w:rPr>
          <w:rFonts w:asciiTheme="majorHAnsi" w:hAnsiTheme="majorHAnsi" w:cstheme="majorHAnsi"/>
          <w:color w:val="FF0000"/>
        </w:rPr>
        <w:t xml:space="preserve"> If a system wishes to apply </w:t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  <w:t xml:space="preserve">for reimbursement for local funds used for vehicle replacement, they may do so </w:t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  <w:t>on the next available grant cycle.</w:t>
      </w:r>
    </w:p>
    <w:p w14:paraId="3A19CBFF" w14:textId="0A7BEB55" w:rsidR="0040144E" w:rsidRPr="00004483" w:rsidRDefault="0040144E" w:rsidP="0040144E">
      <w:pPr>
        <w:spacing w:line="240" w:lineRule="auto"/>
        <w:rPr>
          <w:rFonts w:asciiTheme="majorHAnsi" w:hAnsiTheme="majorHAnsi" w:cstheme="majorHAnsi"/>
          <w:color w:val="FF0000"/>
        </w:rPr>
      </w:pP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5.5.3. </w:t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If the system chooses not to use the proceeds to replace the vehicle at the time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of the loss and keeps the proceeds, no other vehicle, either a replacement or </w:t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Pr="00004483">
        <w:rPr>
          <w:rFonts w:asciiTheme="majorHAnsi" w:hAnsiTheme="majorHAnsi" w:cstheme="majorHAnsi"/>
          <w:color w:val="FF0000"/>
        </w:rPr>
        <w:tab/>
      </w:r>
      <w:r w:rsidR="009504F3" w:rsidRPr="00004483">
        <w:rPr>
          <w:rFonts w:asciiTheme="majorHAnsi" w:hAnsiTheme="majorHAnsi" w:cstheme="majorHAnsi"/>
          <w:color w:val="FF0000"/>
        </w:rPr>
        <w:t xml:space="preserve">expansion, may be ordered for that system now or in the future. </w:t>
      </w:r>
      <w:r w:rsidR="00576F75">
        <w:rPr>
          <w:rFonts w:asciiTheme="majorHAnsi" w:hAnsiTheme="majorHAnsi" w:cstheme="majorHAnsi"/>
          <w:color w:val="FF0000"/>
        </w:rPr>
        <w:t xml:space="preserve">If a system </w:t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  <w:t xml:space="preserve">wishes to apply </w:t>
      </w:r>
      <w:r w:rsidR="00576F75">
        <w:rPr>
          <w:rFonts w:asciiTheme="majorHAnsi" w:hAnsiTheme="majorHAnsi" w:cstheme="majorHAnsi"/>
          <w:color w:val="FF0000"/>
        </w:rPr>
        <w:tab/>
        <w:t xml:space="preserve">for reimbursement for local funds used for vehicle replacement, </w:t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</w:r>
      <w:r w:rsidR="00576F75">
        <w:rPr>
          <w:rFonts w:asciiTheme="majorHAnsi" w:hAnsiTheme="majorHAnsi" w:cstheme="majorHAnsi"/>
          <w:color w:val="FF0000"/>
        </w:rPr>
        <w:tab/>
        <w:t>they may do so on the next available grant cycle.</w:t>
      </w:r>
    </w:p>
    <w:p w14:paraId="62A50959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5.6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Vehicles that have been totaled, but have </w:t>
      </w:r>
      <w:r w:rsidR="009504F3" w:rsidRPr="00825248">
        <w:rPr>
          <w:rFonts w:asciiTheme="majorHAnsi" w:hAnsiTheme="majorHAnsi" w:cstheme="majorHAnsi"/>
          <w:b/>
          <w:bCs/>
          <w:u w:val="single"/>
        </w:rPr>
        <w:t>not</w:t>
      </w:r>
      <w:r w:rsidR="009504F3" w:rsidRPr="003D50E9">
        <w:rPr>
          <w:rFonts w:asciiTheme="majorHAnsi" w:hAnsiTheme="majorHAnsi" w:cstheme="majorHAnsi"/>
        </w:rPr>
        <w:t xml:space="preserve"> met the above “Casualty loss criteria”, may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be disposed of and the insurance proceeds applied as follows: </w:t>
      </w:r>
    </w:p>
    <w:p w14:paraId="4B0D1999" w14:textId="7A1D8D6B" w:rsidR="0040144E" w:rsidRPr="003D50E9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5.6.1.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Return to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either the federal and/or state interest of the unamortized value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of the vehicle based on straight line depreciation of the original purchase price or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the federal and/or state interest of proceeds, which ever is greater; or</w:t>
      </w:r>
    </w:p>
    <w:p w14:paraId="66A1A2D6" w14:textId="502A6370" w:rsidR="0040144E" w:rsidRDefault="009504F3" w:rsidP="0040144E">
      <w:pPr>
        <w:spacing w:line="240" w:lineRule="auto"/>
        <w:rPr>
          <w:rFonts w:asciiTheme="majorHAnsi" w:hAnsiTheme="majorHAnsi" w:cstheme="majorHAnsi"/>
        </w:rPr>
      </w:pPr>
      <w:r w:rsidRPr="003D50E9">
        <w:rPr>
          <w:rFonts w:asciiTheme="majorHAnsi" w:hAnsiTheme="majorHAnsi" w:cstheme="majorHAnsi"/>
        </w:rPr>
        <w:t xml:space="preserve"> </w:t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5.6.2. </w:t>
      </w:r>
      <w:r w:rsidR="0040144E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Apply 100% of net proceeds to the acquisition of the </w:t>
      </w:r>
      <w:r w:rsidRPr="00825248">
        <w:rPr>
          <w:rFonts w:asciiTheme="majorHAnsi" w:hAnsiTheme="majorHAnsi" w:cstheme="majorHAnsi"/>
          <w:b/>
          <w:bCs/>
        </w:rPr>
        <w:t>same model year, or newer,</w:t>
      </w:r>
      <w:r w:rsidRPr="003D50E9">
        <w:rPr>
          <w:rFonts w:asciiTheme="majorHAnsi" w:hAnsiTheme="majorHAnsi" w:cstheme="majorHAnsi"/>
        </w:rPr>
        <w:t xml:space="preserve"> </w:t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like-kind vehicle. Any additional costs, if more than the proceeds, are to be met </w:t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by the grantee. Excess proceeds are to be returned to </w:t>
      </w:r>
      <w:r w:rsidR="005E3D4C">
        <w:rPr>
          <w:rFonts w:asciiTheme="majorHAnsi" w:hAnsiTheme="majorHAnsi" w:cstheme="majorHAnsi"/>
        </w:rPr>
        <w:t>IMD</w:t>
      </w:r>
      <w:r w:rsidRPr="003D50E9">
        <w:rPr>
          <w:rFonts w:asciiTheme="majorHAnsi" w:hAnsiTheme="majorHAnsi" w:cstheme="majorHAnsi"/>
        </w:rPr>
        <w:t xml:space="preserve">, with the grantee </w:t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="0040144E">
        <w:rPr>
          <w:rFonts w:asciiTheme="majorHAnsi" w:hAnsiTheme="majorHAnsi" w:cstheme="majorHAnsi"/>
        </w:rPr>
        <w:tab/>
      </w:r>
      <w:r w:rsidRPr="003D50E9">
        <w:rPr>
          <w:rFonts w:asciiTheme="majorHAnsi" w:hAnsiTheme="majorHAnsi" w:cstheme="majorHAnsi"/>
        </w:rPr>
        <w:t xml:space="preserve">retaining the pro-rata local share. </w:t>
      </w:r>
    </w:p>
    <w:p w14:paraId="38443A1B" w14:textId="3CE163F0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 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Once all the required documentation is received by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, a letter along with the title will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be forwarded to the grantee within 30 days. The letter will address the options to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grantee regarding the casualty loss. </w:t>
      </w:r>
    </w:p>
    <w:p w14:paraId="2C4446AE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5.7.1.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If the vehicle has met or exceed the “Casualty loss criteria”, the grantee will have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the options listed above for the settlement proceeds. </w:t>
      </w:r>
    </w:p>
    <w:p w14:paraId="368F62AB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5.7.1.1. If a new replacement vehicle is scheduled the system may keep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proceeds and use the proceeds toward transit related needs; </w:t>
      </w:r>
    </w:p>
    <w:p w14:paraId="03ADB1D4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5.7.1.2. The system may apply the settlement proceeds toward a replacement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vehicle; or </w:t>
      </w:r>
    </w:p>
    <w:p w14:paraId="184807E7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5.7.1.3. The system may choose to keep the proceeds and use the proceeds for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transportation-related needs. No other vehicle, replacement or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expansion, may be purchased for the system to replace the shortage in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the fleet. </w:t>
      </w:r>
    </w:p>
    <w:p w14:paraId="35C1F80B" w14:textId="4BE18D08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5.7.1.4. Provide in writing or by email to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which of the last two actions they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will choose within 60 days. </w:t>
      </w:r>
    </w:p>
    <w:p w14:paraId="6B839391" w14:textId="77777777" w:rsidR="0040144E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>5.7.2.</w:t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If the vehicle </w:t>
      </w:r>
      <w:r w:rsidR="009504F3" w:rsidRPr="00825248">
        <w:rPr>
          <w:rFonts w:asciiTheme="majorHAnsi" w:hAnsiTheme="majorHAnsi" w:cstheme="majorHAnsi"/>
          <w:b/>
          <w:bCs/>
          <w:u w:val="single"/>
        </w:rPr>
        <w:t>has not met</w:t>
      </w:r>
      <w:r w:rsidR="009504F3" w:rsidRPr="003D50E9">
        <w:rPr>
          <w:rFonts w:asciiTheme="majorHAnsi" w:hAnsiTheme="majorHAnsi" w:cstheme="majorHAnsi"/>
        </w:rPr>
        <w:t xml:space="preserve"> the “Casualty loss criteria”, the grantee will receive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instructions in their letter. </w:t>
      </w:r>
    </w:p>
    <w:p w14:paraId="06AEA98C" w14:textId="7AA1ED87" w:rsidR="0040144E" w:rsidRPr="003D50E9" w:rsidRDefault="0040144E" w:rsidP="0040144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5.7.2.1. Return the federal and/or state share to </w:t>
      </w:r>
      <w:r w:rsidR="005E3D4C">
        <w:rPr>
          <w:rFonts w:asciiTheme="majorHAnsi" w:hAnsiTheme="majorHAnsi" w:cstheme="majorHAnsi"/>
        </w:rPr>
        <w:t>IMD</w:t>
      </w:r>
      <w:r w:rsidR="009504F3" w:rsidRPr="003D50E9">
        <w:rPr>
          <w:rFonts w:asciiTheme="majorHAnsi" w:hAnsiTheme="majorHAnsi" w:cstheme="majorHAnsi"/>
        </w:rPr>
        <w:t xml:space="preserve"> within 30 days. No other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vehicle, replacement or expansion, may be purchased for the system.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04F3" w:rsidRPr="003D50E9">
        <w:rPr>
          <w:rFonts w:asciiTheme="majorHAnsi" w:hAnsiTheme="majorHAnsi" w:cstheme="majorHAnsi"/>
        </w:rPr>
        <w:t xml:space="preserve">5.7.2.2. Provide in writing that they will purchase a “like-kind” vehicle within 60 </w:t>
      </w:r>
      <w:r w:rsidR="00060A73">
        <w:rPr>
          <w:rFonts w:asciiTheme="majorHAnsi" w:hAnsiTheme="majorHAnsi" w:cstheme="majorHAnsi"/>
        </w:rPr>
        <w:tab/>
      </w:r>
      <w:r w:rsidR="00060A73">
        <w:rPr>
          <w:rFonts w:asciiTheme="majorHAnsi" w:hAnsiTheme="majorHAnsi" w:cstheme="majorHAnsi"/>
        </w:rPr>
        <w:tab/>
      </w:r>
      <w:r w:rsidR="00060A73">
        <w:rPr>
          <w:rFonts w:asciiTheme="majorHAnsi" w:hAnsiTheme="majorHAnsi" w:cstheme="majorHAnsi"/>
        </w:rPr>
        <w:tab/>
      </w:r>
      <w:r w:rsidR="00060A73">
        <w:rPr>
          <w:rFonts w:asciiTheme="majorHAnsi" w:hAnsiTheme="majorHAnsi" w:cstheme="majorHAnsi"/>
        </w:rPr>
        <w:tab/>
      </w:r>
      <w:r w:rsidR="00060A73">
        <w:rPr>
          <w:rFonts w:asciiTheme="majorHAnsi" w:hAnsiTheme="majorHAnsi" w:cstheme="majorHAnsi"/>
        </w:rPr>
        <w:tab/>
        <w:t>days.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19DDBF7" w14:textId="66BE8C1A" w:rsidR="009504F3" w:rsidRPr="003D50E9" w:rsidRDefault="009504F3" w:rsidP="003D50E9">
      <w:pPr>
        <w:spacing w:line="240" w:lineRule="auto"/>
        <w:rPr>
          <w:rFonts w:asciiTheme="majorHAnsi" w:hAnsiTheme="majorHAnsi" w:cstheme="majorHAnsi"/>
        </w:rPr>
      </w:pPr>
    </w:p>
    <w:sectPr w:rsidR="009504F3" w:rsidRPr="003D50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A8FA" w14:textId="77777777" w:rsidR="00825248" w:rsidRDefault="00825248" w:rsidP="00825248">
      <w:pPr>
        <w:spacing w:after="0" w:line="240" w:lineRule="auto"/>
      </w:pPr>
      <w:r>
        <w:separator/>
      </w:r>
    </w:p>
  </w:endnote>
  <w:endnote w:type="continuationSeparator" w:id="0">
    <w:p w14:paraId="493C53EF" w14:textId="77777777" w:rsidR="00825248" w:rsidRDefault="00825248" w:rsidP="0082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427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634BB" w14:textId="3A088864" w:rsidR="00825248" w:rsidRDefault="00825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DFF74" w14:textId="77777777" w:rsidR="00825248" w:rsidRDefault="0082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2814" w14:textId="77777777" w:rsidR="00825248" w:rsidRDefault="00825248" w:rsidP="00825248">
      <w:pPr>
        <w:spacing w:after="0" w:line="240" w:lineRule="auto"/>
      </w:pPr>
      <w:r>
        <w:separator/>
      </w:r>
    </w:p>
  </w:footnote>
  <w:footnote w:type="continuationSeparator" w:id="0">
    <w:p w14:paraId="3E2614D6" w14:textId="77777777" w:rsidR="00825248" w:rsidRDefault="00825248" w:rsidP="0082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8EA"/>
    <w:multiLevelType w:val="multilevel"/>
    <w:tmpl w:val="69FC62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B25D88"/>
    <w:multiLevelType w:val="multilevel"/>
    <w:tmpl w:val="8B54B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383E26"/>
    <w:multiLevelType w:val="multilevel"/>
    <w:tmpl w:val="1248C5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13572C"/>
    <w:multiLevelType w:val="hybridMultilevel"/>
    <w:tmpl w:val="A58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0F0"/>
    <w:multiLevelType w:val="hybridMultilevel"/>
    <w:tmpl w:val="1E1CA0C2"/>
    <w:lvl w:ilvl="0" w:tplc="B008C3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394450"/>
    <w:multiLevelType w:val="hybridMultilevel"/>
    <w:tmpl w:val="86D2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88E"/>
    <w:multiLevelType w:val="hybridMultilevel"/>
    <w:tmpl w:val="AFDE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91"/>
    <w:rsid w:val="00004483"/>
    <w:rsid w:val="000054BD"/>
    <w:rsid w:val="00032D71"/>
    <w:rsid w:val="00060A73"/>
    <w:rsid w:val="000822BD"/>
    <w:rsid w:val="000838D6"/>
    <w:rsid w:val="00122BB5"/>
    <w:rsid w:val="001322E1"/>
    <w:rsid w:val="001873EC"/>
    <w:rsid w:val="00200682"/>
    <w:rsid w:val="00222ECE"/>
    <w:rsid w:val="00284BE9"/>
    <w:rsid w:val="00287652"/>
    <w:rsid w:val="003D50E9"/>
    <w:rsid w:val="0040144E"/>
    <w:rsid w:val="00412EDE"/>
    <w:rsid w:val="004351DC"/>
    <w:rsid w:val="004D3720"/>
    <w:rsid w:val="00576F75"/>
    <w:rsid w:val="005D2791"/>
    <w:rsid w:val="005E3D4C"/>
    <w:rsid w:val="007527C9"/>
    <w:rsid w:val="00775FD2"/>
    <w:rsid w:val="00825248"/>
    <w:rsid w:val="008630D0"/>
    <w:rsid w:val="008C1E2F"/>
    <w:rsid w:val="00930E6A"/>
    <w:rsid w:val="00937437"/>
    <w:rsid w:val="009504F3"/>
    <w:rsid w:val="0095128B"/>
    <w:rsid w:val="0097115E"/>
    <w:rsid w:val="009C05FC"/>
    <w:rsid w:val="00AC0362"/>
    <w:rsid w:val="00AC1FD4"/>
    <w:rsid w:val="00AC2C16"/>
    <w:rsid w:val="00B556E1"/>
    <w:rsid w:val="00B8089F"/>
    <w:rsid w:val="00C049A5"/>
    <w:rsid w:val="00D75E57"/>
    <w:rsid w:val="00ED3A96"/>
    <w:rsid w:val="00F43D01"/>
    <w:rsid w:val="00F75B50"/>
    <w:rsid w:val="00FD1322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DA69"/>
  <w15:chartTrackingRefBased/>
  <w15:docId w15:val="{E261E8CB-6C6F-478B-9B30-4236CB9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48"/>
  </w:style>
  <w:style w:type="paragraph" w:styleId="Footer">
    <w:name w:val="footer"/>
    <w:basedOn w:val="Normal"/>
    <w:link w:val="FooterChar"/>
    <w:uiPriority w:val="99"/>
    <w:unhideWhenUsed/>
    <w:rsid w:val="0082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tatesurplus.com/ssp/agency/logon.asp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faweb2.assetworks.com/ncdot/fasuiteinfocent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a.state.nc.us/ssp/bidsnet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0BA4D890B54791BACA23C39560D3" ma:contentTypeVersion="302" ma:contentTypeDescription="Create a new document." ma:contentTypeScope="" ma:versionID="d50200f18d7e7fc888b4d58edf121058">
  <xsd:schema xmlns:xsd="http://www.w3.org/2001/XMLSchema" xmlns:xs="http://www.w3.org/2001/XMLSchema" xmlns:p="http://schemas.microsoft.com/office/2006/metadata/properties" xmlns:ns1="http://schemas.microsoft.com/sharepoint/v3" xmlns:ns2="49d42ce9-ca8e-4bc7-9fec-f7192c4cc371" xmlns:ns3="ae65f439-9053-400b-a479-5c78f91a9559" xmlns:ns4="16f00c2e-ac5c-418b-9f13-a0771dbd417d" xmlns:ns5="http://schemas.microsoft.com/sharepoint/v4" xmlns:ns6="a5b864cb-7915-4493-b702-ad0b49b4414f" targetNamespace="http://schemas.microsoft.com/office/2006/metadata/properties" ma:root="true" ma:fieldsID="50e6efa4bfa6cf502b78e473d34f129c" ns1:_="" ns2:_="" ns3:_="" ns4:_="" ns5:_="" ns6:_="">
    <xsd:import namespace="http://schemas.microsoft.com/sharepoint/v3"/>
    <xsd:import namespace="49d42ce9-ca8e-4bc7-9fec-f7192c4cc371"/>
    <xsd:import namespace="ae65f439-9053-400b-a479-5c78f91a9559"/>
    <xsd:import namespace="16f00c2e-ac5c-418b-9f13-a0771dbd417d"/>
    <xsd:import namespace="http://schemas.microsoft.com/sharepoint/v4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3:Application_x0020_Types" minOccurs="0"/>
                <xsd:element ref="ns2:Status" minOccurs="0"/>
                <xsd:element ref="ns2:Grant_x0020_Type" minOccurs="0"/>
                <xsd:element ref="ns2:Order0" minOccurs="0"/>
                <xsd:element ref="ns2:Section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IconOverlay" minOccurs="0"/>
                <xsd:element ref="ns2:Meeting_x0020_Dates" minOccurs="0"/>
                <xsd:element ref="ns1:PublishingStartDate" minOccurs="0"/>
                <xsd:element ref="ns1:PublishingExpirationDate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ce9-ca8e-4bc7-9fec-f7192c4cc371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Grant Status" ma:format="Dropdown" ma:internalName="Status">
      <xsd:simpleType>
        <xsd:union memberTypes="dms:Text">
          <xsd:simpleType>
            <xsd:restriction base="dms:Choice">
              <xsd:enumeration value="Current Open Applications"/>
              <xsd:enumeration value="Previous Closed Applications"/>
            </xsd:restriction>
          </xsd:simpleType>
        </xsd:union>
      </xsd:simpleType>
    </xsd:element>
    <xsd:element name="Grant_x0020_Type" ma:index="11" nillable="true" ma:displayName="Grant Type" ma:format="Dropdown" ma:internalName="Grant_x0020_Type">
      <xsd:simpleType>
        <xsd:union memberTypes="dms:Text">
          <xsd:simpleType>
            <xsd:restriction base="dms:Choice">
              <xsd:enumeration value="Apprenticeships and Internships"/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IGER"/>
              <xsd:enumeration value="TTAP"/>
              <xsd:enumeration value="UATP"/>
              <xsd:enumeration value="Build 2018"/>
              <xsd:enumeration value="IMD Microtransit Feasibility Grant"/>
            </xsd:restriction>
          </xsd:simpleType>
        </xsd:un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3" nillable="true" ma:displayName="Section" ma:format="Dropdown" ma:internalName="Section">
      <xsd:simpleType>
        <xsd:union memberTypes="dms:Text">
          <xsd:simpleType>
            <xsd:restriction base="dms:Choice">
              <xsd:enumeration value="Archive"/>
              <xsd:enumeration value="Compliance"/>
              <xsd:enumeration value="Documents"/>
              <xsd:enumeration value="Forms"/>
              <xsd:enumeration value="Grants"/>
              <xsd:enumeration value="Maintenance"/>
              <xsd:enumeration value="Partner Connect Help"/>
              <xsd:enumeration value="Reports"/>
              <xsd:enumeration value="Training"/>
              <xsd:enumeration value="Transit Providers"/>
              <xsd:enumeration value="Grants Reporting Forms"/>
              <xsd:enumeration value="Level 1 Reporting: Receiving less than $25,000"/>
              <xsd:enumeration value="Level 2 Reporting: Receiving at least $25,000 but less than $500,000"/>
              <xsd:enumeration value="Level 3 Reporting: Receiving $500,000 or more"/>
              <xsd:enumeration value="CCP Templates"/>
              <xsd:enumeration value="Project Locations by Fiscal Year"/>
              <xsd:enumeration value="CCP Master Schedule"/>
              <xsd:enumeration value="Completed CCP’s"/>
              <xsd:enumeration value="Grantee Links &amp; Resources"/>
              <xsd:enumeration value="Survey Results"/>
            </xsd:restriction>
          </xsd:simpleType>
        </xsd:union>
      </xsd:simpleType>
    </xsd:element>
    <xsd:element name="Meeting_x0020_Dates" ma:index="19" nillable="true" ma:displayName="Meeting Dates" ma:internalName="Meeting_x0020_Da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f439-9053-400b-a479-5c78f91a9559" elementFormDefault="qualified">
    <xsd:import namespace="http://schemas.microsoft.com/office/2006/documentManagement/types"/>
    <xsd:import namespace="http://schemas.microsoft.com/office/infopath/2007/PartnerControls"/>
    <xsd:element name="Application_x0020_Types" ma:index="9" nillable="true" ma:displayName="Application Types" ma:format="Dropdown" ma:hidden="true" ma:internalName="Application_x0020_Types" ma:readOnly="false">
      <xsd:simpleType>
        <xsd:union memberTypes="dms:Text">
          <xsd:simpleType>
            <xsd:restriction base="dms:Choice"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TAP"/>
              <xsd:enumeration value="UAT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9d42ce9-ca8e-4bc7-9fec-f7192c4cc371" xsi:nil="true"/>
    <IconOverlay xmlns="http://schemas.microsoft.com/sharepoint/v4" xsi:nil="true"/>
    <Application_x0020_Types xmlns="ae65f439-9053-400b-a479-5c78f91a9559" xsi:nil="true"/>
    <Order0 xmlns="49d42ce9-ca8e-4bc7-9fec-f7192c4cc371" xsi:nil="true"/>
    <Meeting_x0020_Dates xmlns="49d42ce9-ca8e-4bc7-9fec-f7192c4cc371" xsi:nil="true"/>
    <URL xmlns="http://schemas.microsoft.com/sharepoint/v3">
      <Url xsi:nil="true"/>
      <Description xsi:nil="true"/>
    </URL>
    <Grant_x0020_Type xmlns="49d42ce9-ca8e-4bc7-9fec-f7192c4cc371" xsi:nil="true"/>
    <Section xmlns="49d42ce9-ca8e-4bc7-9fec-f7192c4cc3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A1805-B65E-4ABA-89A2-C4FE1BC825C9}"/>
</file>

<file path=customXml/itemProps2.xml><?xml version="1.0" encoding="utf-8"?>
<ds:datastoreItem xmlns:ds="http://schemas.openxmlformats.org/officeDocument/2006/customXml" ds:itemID="{2B212FDA-D77E-4FE7-93C6-29169A1DA75D}"/>
</file>

<file path=customXml/itemProps3.xml><?xml version="1.0" encoding="utf-8"?>
<ds:datastoreItem xmlns:ds="http://schemas.openxmlformats.org/officeDocument/2006/customXml" ds:itemID="{AD97F2A6-4287-489A-ADAB-331E405858F4}"/>
</file>

<file path=customXml/itemProps4.xml><?xml version="1.0" encoding="utf-8"?>
<ds:datastoreItem xmlns:ds="http://schemas.openxmlformats.org/officeDocument/2006/customXml" ds:itemID="{3BF917A7-1D67-467A-A275-92F3026C0EF8}"/>
</file>

<file path=customXml/itemProps5.xml><?xml version="1.0" encoding="utf-8"?>
<ds:datastoreItem xmlns:ds="http://schemas.openxmlformats.org/officeDocument/2006/customXml" ds:itemID="{70B30242-731E-4262-943C-CDBA03D08C6B}"/>
</file>

<file path=customXml/itemProps6.xml><?xml version="1.0" encoding="utf-8"?>
<ds:datastoreItem xmlns:ds="http://schemas.openxmlformats.org/officeDocument/2006/customXml" ds:itemID="{3D8303A8-9968-4E31-998E-FA64BB210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Guidelines 5-2021</dc:title>
  <dc:subject>Procurement Documents</dc:subject>
  <dc:creator>Dodson, Christopher B</dc:creator>
  <cp:keywords/>
  <dc:description/>
  <cp:lastModifiedBy>Dodson, Christopher B</cp:lastModifiedBy>
  <cp:revision>13</cp:revision>
  <cp:lastPrinted>2021-01-19T20:42:00Z</cp:lastPrinted>
  <dcterms:created xsi:type="dcterms:W3CDTF">2021-05-03T16:43:00Z</dcterms:created>
  <dcterms:modified xsi:type="dcterms:W3CDTF">2021-07-21T14:21:00Z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0x0101006CBB0BA4D890B54791BACA23C39560D3</vt:lpwstr>
  </property>
  <property fmtid="{D5CDD505-2E9C-101B-9397-08002B2CF9AE}" pid="3" name="Order">
    <vt:r8>171700</vt:r8>
  </property>
  <property fmtid="{D5CDD505-2E9C-101B-9397-08002B2CF9AE}" pid="4" name="Description0">
    <vt:lpwstr>Disposition Guidelines 5-2021</vt:lpwstr>
  </property>
  <property fmtid="{D5CDD505-2E9C-101B-9397-08002B2CF9AE}" pid="5" name="Document Type">
    <vt:lpwstr>Procurement</vt:lpwstr>
  </property>
</Properties>
</file>